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2A" w:rsidRDefault="00D42F2A" w:rsidP="00D42F2A">
      <w:pPr>
        <w:keepNext/>
        <w:keepLines/>
        <w:spacing w:before="120" w:after="120" w:line="276" w:lineRule="auto"/>
        <w:ind w:firstLine="0"/>
        <w:jc w:val="center"/>
        <w:outlineLvl w:val="0"/>
        <w:rPr>
          <w:rFonts w:cs="Times New Roman"/>
          <w:b/>
          <w:kern w:val="26"/>
          <w:sz w:val="24"/>
          <w:szCs w:val="24"/>
        </w:rPr>
      </w:pPr>
      <w:bookmarkStart w:id="0" w:name="_Toc424284809"/>
      <w:bookmarkStart w:id="1" w:name="sub_1"/>
      <w:r>
        <w:rPr>
          <w:rFonts w:cs="Times New Roman"/>
          <w:b/>
          <w:kern w:val="26"/>
          <w:sz w:val="24"/>
          <w:szCs w:val="24"/>
        </w:rPr>
        <w:t>Муниципальное автономное дошкольное образовательное учреждение</w:t>
      </w:r>
    </w:p>
    <w:p w:rsidR="00D42F2A" w:rsidRDefault="00D42F2A" w:rsidP="00D42F2A">
      <w:pPr>
        <w:keepNext/>
        <w:keepLines/>
        <w:spacing w:before="120" w:after="120" w:line="276" w:lineRule="auto"/>
        <w:ind w:firstLine="0"/>
        <w:jc w:val="center"/>
        <w:outlineLvl w:val="0"/>
        <w:rPr>
          <w:rFonts w:cs="Times New Roman"/>
          <w:b/>
          <w:kern w:val="26"/>
          <w:sz w:val="24"/>
          <w:szCs w:val="24"/>
        </w:rPr>
      </w:pPr>
      <w:r>
        <w:rPr>
          <w:rFonts w:cs="Times New Roman"/>
          <w:b/>
          <w:kern w:val="26"/>
          <w:sz w:val="24"/>
          <w:szCs w:val="24"/>
        </w:rPr>
        <w:t>«Детский сад комбинированного вида № 16»</w:t>
      </w:r>
    </w:p>
    <w:p w:rsidR="00D42F2A" w:rsidRDefault="00D42F2A" w:rsidP="00D42F2A">
      <w:pPr>
        <w:keepNext/>
        <w:keepLines/>
        <w:spacing w:before="120" w:after="120" w:line="276" w:lineRule="auto"/>
        <w:ind w:firstLine="0"/>
        <w:jc w:val="center"/>
        <w:outlineLvl w:val="0"/>
        <w:rPr>
          <w:rFonts w:cs="Times New Roman"/>
          <w:b/>
          <w:kern w:val="26"/>
          <w:sz w:val="24"/>
          <w:szCs w:val="24"/>
        </w:rPr>
      </w:pPr>
    </w:p>
    <w:p w:rsidR="00D42F2A" w:rsidRDefault="00D42F2A" w:rsidP="00D42F2A">
      <w:pPr>
        <w:keepNext/>
        <w:keepLines/>
        <w:spacing w:before="120" w:after="120" w:line="276" w:lineRule="auto"/>
        <w:ind w:firstLine="0"/>
        <w:jc w:val="center"/>
        <w:outlineLvl w:val="0"/>
        <w:rPr>
          <w:rFonts w:cs="Times New Roman"/>
          <w:b/>
          <w:kern w:val="26"/>
          <w:sz w:val="24"/>
          <w:szCs w:val="24"/>
        </w:rPr>
      </w:pPr>
    </w:p>
    <w:tbl>
      <w:tblPr>
        <w:tblW w:w="10065" w:type="dxa"/>
        <w:tblInd w:w="-176" w:type="dxa"/>
        <w:tblLook w:val="04A0" w:firstRow="1" w:lastRow="0" w:firstColumn="1" w:lastColumn="0" w:noHBand="0" w:noVBand="1"/>
      </w:tblPr>
      <w:tblGrid>
        <w:gridCol w:w="5032"/>
        <w:gridCol w:w="5033"/>
      </w:tblGrid>
      <w:tr w:rsidR="00D42F2A" w:rsidTr="00D42F2A">
        <w:tc>
          <w:tcPr>
            <w:tcW w:w="5032" w:type="dxa"/>
          </w:tcPr>
          <w:p w:rsidR="00D42F2A" w:rsidRDefault="00D42F2A">
            <w:pPr>
              <w:pStyle w:val="a"/>
              <w:keepNext/>
              <w:keepLines/>
              <w:numPr>
                <w:ilvl w:val="0"/>
                <w:numId w:val="0"/>
              </w:numPr>
              <w:jc w:val="left"/>
              <w:outlineLvl w:val="1"/>
              <w:rPr>
                <w:b/>
              </w:rPr>
            </w:pPr>
          </w:p>
          <w:p w:rsidR="00D42F2A" w:rsidRDefault="00D42F2A">
            <w:pPr>
              <w:pStyle w:val="a"/>
              <w:keepNext/>
              <w:keepLines/>
              <w:numPr>
                <w:ilvl w:val="0"/>
                <w:numId w:val="0"/>
              </w:numPr>
              <w:jc w:val="left"/>
              <w:outlineLvl w:val="1"/>
              <w:rPr>
                <w:sz w:val="24"/>
                <w:szCs w:val="24"/>
              </w:rPr>
            </w:pPr>
          </w:p>
          <w:p w:rsidR="00D42F2A" w:rsidRDefault="00D42F2A">
            <w:pPr>
              <w:pStyle w:val="a"/>
              <w:keepNext/>
              <w:keepLines/>
              <w:numPr>
                <w:ilvl w:val="0"/>
                <w:numId w:val="0"/>
              </w:numPr>
              <w:tabs>
                <w:tab w:val="left" w:pos="176"/>
              </w:tabs>
              <w:spacing w:before="360" w:after="120"/>
              <w:jc w:val="left"/>
              <w:outlineLvl w:val="1"/>
              <w:rPr>
                <w:b/>
              </w:rPr>
            </w:pPr>
          </w:p>
        </w:tc>
        <w:tc>
          <w:tcPr>
            <w:tcW w:w="5033" w:type="dxa"/>
          </w:tcPr>
          <w:p w:rsidR="00D42F2A" w:rsidRDefault="00D42F2A">
            <w:pPr>
              <w:pStyle w:val="a"/>
              <w:keepNext/>
              <w:keepLines/>
              <w:numPr>
                <w:ilvl w:val="0"/>
                <w:numId w:val="0"/>
              </w:numPr>
              <w:jc w:val="right"/>
              <w:outlineLvl w:val="1"/>
              <w:rPr>
                <w:sz w:val="24"/>
                <w:szCs w:val="24"/>
              </w:rPr>
            </w:pPr>
          </w:p>
          <w:p w:rsidR="00D42F2A" w:rsidRDefault="00D42F2A">
            <w:pPr>
              <w:pStyle w:val="a"/>
              <w:keepNext/>
              <w:keepLines/>
              <w:numPr>
                <w:ilvl w:val="0"/>
                <w:numId w:val="0"/>
              </w:numPr>
              <w:jc w:val="right"/>
              <w:outlineLvl w:val="1"/>
              <w:rPr>
                <w:sz w:val="24"/>
                <w:szCs w:val="24"/>
              </w:rPr>
            </w:pPr>
            <w:r>
              <w:rPr>
                <w:sz w:val="24"/>
                <w:szCs w:val="24"/>
              </w:rPr>
              <w:t>Утверждено</w:t>
            </w:r>
          </w:p>
          <w:p w:rsidR="00D42F2A" w:rsidRDefault="00D42F2A">
            <w:pPr>
              <w:pStyle w:val="a"/>
              <w:keepNext/>
              <w:keepLines/>
              <w:numPr>
                <w:ilvl w:val="0"/>
                <w:numId w:val="0"/>
              </w:numPr>
              <w:tabs>
                <w:tab w:val="left" w:pos="673"/>
              </w:tabs>
              <w:jc w:val="right"/>
              <w:outlineLvl w:val="1"/>
              <w:rPr>
                <w:sz w:val="24"/>
                <w:szCs w:val="24"/>
              </w:rPr>
            </w:pPr>
            <w:r>
              <w:rPr>
                <w:sz w:val="24"/>
                <w:szCs w:val="24"/>
              </w:rPr>
              <w:t xml:space="preserve">Приказом </w:t>
            </w:r>
            <w:proofErr w:type="gramStart"/>
            <w:r>
              <w:rPr>
                <w:sz w:val="24"/>
                <w:szCs w:val="24"/>
              </w:rPr>
              <w:t>от</w:t>
            </w:r>
            <w:proofErr w:type="gramEnd"/>
            <w:r>
              <w:rPr>
                <w:sz w:val="24"/>
                <w:szCs w:val="24"/>
              </w:rPr>
              <w:t xml:space="preserve"> __________ №_ ___</w:t>
            </w:r>
          </w:p>
          <w:p w:rsidR="00D42F2A" w:rsidRDefault="00D42F2A">
            <w:pPr>
              <w:pStyle w:val="a"/>
              <w:keepNext/>
              <w:keepLines/>
              <w:numPr>
                <w:ilvl w:val="0"/>
                <w:numId w:val="0"/>
              </w:numPr>
              <w:tabs>
                <w:tab w:val="left" w:pos="673"/>
              </w:tabs>
              <w:jc w:val="right"/>
              <w:outlineLvl w:val="1"/>
              <w:rPr>
                <w:sz w:val="24"/>
                <w:szCs w:val="24"/>
              </w:rPr>
            </w:pPr>
            <w:r>
              <w:rPr>
                <w:sz w:val="24"/>
                <w:szCs w:val="24"/>
              </w:rPr>
              <w:t>Заведующий МАДОУ детский сад 16</w:t>
            </w:r>
          </w:p>
          <w:p w:rsidR="00D42F2A" w:rsidRDefault="00D42F2A">
            <w:pPr>
              <w:pStyle w:val="a"/>
              <w:keepNext/>
              <w:keepLines/>
              <w:numPr>
                <w:ilvl w:val="0"/>
                <w:numId w:val="0"/>
              </w:numPr>
              <w:tabs>
                <w:tab w:val="left" w:pos="673"/>
              </w:tabs>
              <w:jc w:val="right"/>
              <w:outlineLvl w:val="1"/>
              <w:rPr>
                <w:sz w:val="24"/>
                <w:szCs w:val="24"/>
              </w:rPr>
            </w:pPr>
            <w:r>
              <w:rPr>
                <w:sz w:val="24"/>
                <w:szCs w:val="24"/>
              </w:rPr>
              <w:t>_____________________</w:t>
            </w:r>
            <w:proofErr w:type="spellStart"/>
            <w:r>
              <w:rPr>
                <w:sz w:val="24"/>
                <w:szCs w:val="24"/>
              </w:rPr>
              <w:t>И.Р.Бакунина</w:t>
            </w:r>
            <w:proofErr w:type="spellEnd"/>
          </w:p>
          <w:p w:rsidR="00D42F2A" w:rsidRDefault="00D42F2A">
            <w:pPr>
              <w:pStyle w:val="a"/>
              <w:keepNext/>
              <w:keepLines/>
              <w:numPr>
                <w:ilvl w:val="0"/>
                <w:numId w:val="0"/>
              </w:numPr>
              <w:tabs>
                <w:tab w:val="left" w:pos="673"/>
              </w:tabs>
              <w:jc w:val="right"/>
              <w:outlineLvl w:val="1"/>
              <w:rPr>
                <w:sz w:val="24"/>
                <w:szCs w:val="24"/>
              </w:rPr>
            </w:pPr>
            <w:r>
              <w:rPr>
                <w:sz w:val="24"/>
                <w:szCs w:val="24"/>
              </w:rPr>
              <w:t xml:space="preserve">  </w:t>
            </w:r>
          </w:p>
          <w:p w:rsidR="00D42F2A" w:rsidRDefault="00D42F2A">
            <w:pPr>
              <w:pStyle w:val="a"/>
              <w:keepNext/>
              <w:keepLines/>
              <w:numPr>
                <w:ilvl w:val="0"/>
                <w:numId w:val="0"/>
              </w:numPr>
              <w:jc w:val="center"/>
              <w:outlineLvl w:val="1"/>
              <w:rPr>
                <w:b/>
              </w:rPr>
            </w:pPr>
          </w:p>
          <w:p w:rsidR="00D42F2A" w:rsidRDefault="00D42F2A">
            <w:pPr>
              <w:pStyle w:val="a"/>
              <w:keepNext/>
              <w:keepLines/>
              <w:numPr>
                <w:ilvl w:val="0"/>
                <w:numId w:val="0"/>
              </w:numPr>
              <w:jc w:val="center"/>
              <w:outlineLvl w:val="1"/>
              <w:rPr>
                <w:b/>
              </w:rPr>
            </w:pPr>
          </w:p>
        </w:tc>
      </w:tr>
    </w:tbl>
    <w:p w:rsidR="00D42F2A" w:rsidRDefault="00D42F2A" w:rsidP="00D42F2A">
      <w:pPr>
        <w:pStyle w:val="a"/>
        <w:keepNext/>
        <w:keepLines/>
        <w:numPr>
          <w:ilvl w:val="0"/>
          <w:numId w:val="0"/>
        </w:numPr>
        <w:spacing w:before="360" w:after="120"/>
        <w:ind w:left="1429" w:hanging="360"/>
        <w:jc w:val="center"/>
        <w:outlineLvl w:val="1"/>
        <w:rPr>
          <w:b/>
        </w:rPr>
      </w:pPr>
      <w:bookmarkStart w:id="2" w:name="_GoBack"/>
      <w:bookmarkEnd w:id="2"/>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keepNext/>
        <w:keepLines/>
        <w:spacing w:before="480"/>
        <w:ind w:firstLine="0"/>
        <w:jc w:val="center"/>
        <w:outlineLvl w:val="0"/>
        <w:rPr>
          <w:rFonts w:cs="Times New Roman"/>
          <w:b/>
          <w:kern w:val="26"/>
          <w:szCs w:val="28"/>
        </w:rPr>
      </w:pPr>
      <w:r>
        <w:rPr>
          <w:rFonts w:cs="Times New Roman"/>
          <w:b/>
          <w:kern w:val="26"/>
          <w:szCs w:val="28"/>
        </w:rPr>
        <w:t>Антикоррупционная политика</w:t>
      </w:r>
    </w:p>
    <w:p w:rsidR="00D42F2A" w:rsidRDefault="00D42F2A" w:rsidP="00D42F2A">
      <w:pPr>
        <w:keepNext/>
        <w:keepLines/>
        <w:spacing w:before="120" w:after="120" w:line="276" w:lineRule="auto"/>
        <w:ind w:firstLine="0"/>
        <w:jc w:val="center"/>
        <w:outlineLvl w:val="0"/>
        <w:rPr>
          <w:rFonts w:cs="Times New Roman"/>
          <w:b/>
          <w:kern w:val="26"/>
          <w:szCs w:val="28"/>
        </w:rPr>
      </w:pPr>
      <w:r>
        <w:rPr>
          <w:rFonts w:cs="Times New Roman"/>
          <w:b/>
          <w:kern w:val="26"/>
          <w:szCs w:val="28"/>
        </w:rPr>
        <w:t>Муниципального автономного дошкольного образовательного учреждения «Детский сад комбинированного вида № 16»</w:t>
      </w: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b/>
        </w:rPr>
      </w:pPr>
    </w:p>
    <w:p w:rsidR="00D42F2A" w:rsidRDefault="00D42F2A" w:rsidP="00D42F2A">
      <w:pPr>
        <w:pStyle w:val="a"/>
        <w:keepNext/>
        <w:keepLines/>
        <w:numPr>
          <w:ilvl w:val="0"/>
          <w:numId w:val="0"/>
        </w:numPr>
        <w:spacing w:before="360" w:after="120"/>
        <w:ind w:left="1429" w:hanging="360"/>
        <w:jc w:val="center"/>
        <w:outlineLvl w:val="1"/>
        <w:rPr>
          <w:sz w:val="24"/>
          <w:szCs w:val="24"/>
        </w:rPr>
      </w:pPr>
      <w:r>
        <w:rPr>
          <w:sz w:val="24"/>
          <w:szCs w:val="24"/>
        </w:rPr>
        <w:t>Красноуфимск 2016</w:t>
      </w:r>
    </w:p>
    <w:p w:rsidR="00D42F2A" w:rsidRDefault="00D42F2A" w:rsidP="00D42F2A">
      <w:pPr>
        <w:pStyle w:val="a"/>
        <w:keepNext/>
        <w:keepLines/>
        <w:numPr>
          <w:ilvl w:val="0"/>
          <w:numId w:val="2"/>
        </w:numPr>
        <w:spacing w:before="360" w:after="120"/>
        <w:ind w:left="0" w:firstLine="0"/>
        <w:jc w:val="center"/>
        <w:outlineLvl w:val="1"/>
        <w:rPr>
          <w:b/>
        </w:rPr>
      </w:pPr>
      <w:r>
        <w:rPr>
          <w:b/>
        </w:rPr>
        <w:lastRenderedPageBreak/>
        <w:t xml:space="preserve">Понятие, цели и задачи </w:t>
      </w:r>
      <w:r>
        <w:rPr>
          <w:b/>
        </w:rPr>
        <w:br/>
        <w:t>антикоррупционной политики</w:t>
      </w:r>
      <w:bookmarkEnd w:id="0"/>
    </w:p>
    <w:bookmarkEnd w:id="1"/>
    <w:p w:rsidR="00D42F2A" w:rsidRDefault="00D42F2A" w:rsidP="00D42F2A">
      <w:pPr>
        <w:spacing w:line="276" w:lineRule="auto"/>
        <w:jc w:val="both"/>
        <w:rPr>
          <w:kern w:val="26"/>
        </w:rPr>
      </w:pPr>
      <w:r>
        <w:rPr>
          <w:rFonts w:cs="Times New Roman"/>
          <w:kern w:val="26"/>
          <w:szCs w:val="28"/>
        </w:rPr>
        <w:t xml:space="preserve">Антикоррупционная политика Муниципального автономного дошкольного образовательного  учреждения «Детский сад комбинированного вида №16»  (далее – образовательное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w:t>
      </w:r>
      <w:r>
        <w:rPr>
          <w:kern w:val="26"/>
        </w:rPr>
        <w:t>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D42F2A" w:rsidRDefault="00D42F2A" w:rsidP="00D42F2A">
      <w:pPr>
        <w:pStyle w:val="a"/>
        <w:numPr>
          <w:ilvl w:val="1"/>
          <w:numId w:val="2"/>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rsidR="00D42F2A" w:rsidRDefault="00D42F2A" w:rsidP="00D42F2A">
      <w:pPr>
        <w:pStyle w:val="a"/>
        <w:numPr>
          <w:ilvl w:val="1"/>
          <w:numId w:val="2"/>
        </w:numPr>
        <w:ind w:left="0" w:firstLine="709"/>
      </w:pPr>
      <w:r>
        <w:t>Задачами Антикоррупционной политики являются:</w:t>
      </w:r>
    </w:p>
    <w:p w:rsidR="00D42F2A" w:rsidRDefault="00D42F2A" w:rsidP="00D42F2A">
      <w:pPr>
        <w:spacing w:line="276" w:lineRule="auto"/>
        <w:jc w:val="both"/>
        <w:rPr>
          <w:kern w:val="26"/>
        </w:rPr>
      </w:pPr>
      <w:r>
        <w:rPr>
          <w:kern w:val="26"/>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D42F2A" w:rsidRDefault="00D42F2A" w:rsidP="00D42F2A">
      <w:pPr>
        <w:spacing w:line="276" w:lineRule="auto"/>
        <w:jc w:val="both"/>
        <w:rPr>
          <w:kern w:val="26"/>
        </w:rPr>
      </w:pPr>
      <w:r>
        <w:rPr>
          <w:kern w:val="26"/>
        </w:rPr>
        <w:t>– определение основных принципов работы по предупреждению коррупции в образовательном учреждении;</w:t>
      </w:r>
    </w:p>
    <w:p w:rsidR="00D42F2A" w:rsidRDefault="00D42F2A" w:rsidP="00D42F2A">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образовательном учреждении. </w:t>
      </w:r>
    </w:p>
    <w:p w:rsidR="00D42F2A" w:rsidRDefault="00D42F2A" w:rsidP="00D42F2A">
      <w:pPr>
        <w:spacing w:line="276" w:lineRule="auto"/>
        <w:jc w:val="both"/>
        <w:rPr>
          <w:kern w:val="26"/>
        </w:rPr>
      </w:pPr>
      <w:r>
        <w:rPr>
          <w:kern w:val="26"/>
        </w:rPr>
        <w:t xml:space="preserve">– определение должностных лиц образовательного учреждения, ответственных </w:t>
      </w:r>
      <w:r>
        <w:rPr>
          <w:rFonts w:cs="Times New Roman"/>
          <w:szCs w:val="28"/>
        </w:rPr>
        <w:t>за реализацию Антикоррупционной политики</w:t>
      </w:r>
      <w:r>
        <w:rPr>
          <w:kern w:val="26"/>
        </w:rPr>
        <w:t>;</w:t>
      </w:r>
    </w:p>
    <w:p w:rsidR="00D42F2A" w:rsidRDefault="00D42F2A" w:rsidP="00D42F2A">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D42F2A" w:rsidRDefault="00D42F2A" w:rsidP="00D42F2A">
      <w:pPr>
        <w:pStyle w:val="a"/>
        <w:keepNext/>
        <w:keepLines/>
        <w:numPr>
          <w:ilvl w:val="0"/>
          <w:numId w:val="2"/>
        </w:numPr>
        <w:spacing w:before="360" w:after="120"/>
        <w:ind w:left="0" w:firstLine="0"/>
        <w:jc w:val="center"/>
        <w:outlineLvl w:val="1"/>
        <w:rPr>
          <w:b/>
        </w:rPr>
      </w:pPr>
      <w:bookmarkStart w:id="3" w:name="_Toc424284810"/>
      <w:r>
        <w:rPr>
          <w:b/>
        </w:rPr>
        <w:t>Термины и определения</w:t>
      </w:r>
      <w:bookmarkEnd w:id="3"/>
    </w:p>
    <w:p w:rsidR="00D42F2A" w:rsidRDefault="00D42F2A" w:rsidP="00D42F2A">
      <w:pPr>
        <w:pStyle w:val="a"/>
        <w:numPr>
          <w:ilvl w:val="1"/>
          <w:numId w:val="2"/>
        </w:numPr>
        <w:ind w:left="0" w:firstLine="709"/>
      </w:pPr>
      <w:r>
        <w:t>В целях настоящей Антикоррупционной политики применяются следующие термины и определения:</w:t>
      </w:r>
    </w:p>
    <w:p w:rsidR="00D42F2A" w:rsidRDefault="00D42F2A" w:rsidP="00D42F2A">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образовательного учреждения;</w:t>
      </w:r>
    </w:p>
    <w:p w:rsidR="00D42F2A" w:rsidRDefault="00D42F2A" w:rsidP="00D42F2A">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образовательного учреждения;</w:t>
      </w:r>
    </w:p>
    <w:p w:rsidR="00D42F2A" w:rsidRDefault="00D42F2A" w:rsidP="00D42F2A">
      <w:pPr>
        <w:spacing w:line="276" w:lineRule="auto"/>
        <w:jc w:val="both"/>
        <w:rPr>
          <w:rFonts w:cs="Times New Roman"/>
          <w:szCs w:val="28"/>
        </w:rPr>
      </w:pPr>
      <w:proofErr w:type="gramStart"/>
      <w:r>
        <w:rPr>
          <w:rFonts w:cs="Times New Roman"/>
          <w:b/>
          <w:szCs w:val="28"/>
        </w:rPr>
        <w:lastRenderedPageBreak/>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42F2A" w:rsidRDefault="00D42F2A" w:rsidP="00D42F2A">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D42F2A" w:rsidRDefault="00D42F2A" w:rsidP="00D42F2A">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D42F2A" w:rsidRDefault="00D42F2A" w:rsidP="00D42F2A">
      <w:pPr>
        <w:pStyle w:val="a5"/>
        <w:spacing w:line="276" w:lineRule="auto"/>
        <w:rPr>
          <w:bCs/>
        </w:rPr>
      </w:pPr>
      <w:r>
        <w:rPr>
          <w:b/>
          <w:szCs w:val="28"/>
        </w:rPr>
        <w:t>комиссия</w:t>
      </w:r>
      <w:r>
        <w:rPr>
          <w:szCs w:val="28"/>
        </w:rPr>
        <w:t xml:space="preserve"> - комиссия по </w:t>
      </w:r>
      <w:r>
        <w:rPr>
          <w:bCs/>
        </w:rPr>
        <w:t>противодействию коррупции;</w:t>
      </w:r>
    </w:p>
    <w:p w:rsidR="00D42F2A" w:rsidRDefault="00D42F2A" w:rsidP="00D42F2A">
      <w:pPr>
        <w:spacing w:line="276" w:lineRule="auto"/>
        <w:jc w:val="both"/>
        <w:rPr>
          <w:rFonts w:cs="Times New Roman"/>
          <w:szCs w:val="28"/>
        </w:rPr>
      </w:pPr>
      <w:proofErr w:type="gramStart"/>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D42F2A" w:rsidRDefault="00D42F2A" w:rsidP="00D42F2A">
      <w:pPr>
        <w:spacing w:line="276" w:lineRule="auto"/>
        <w:jc w:val="both"/>
        <w:rPr>
          <w:rFonts w:cs="Times New Roman"/>
          <w:szCs w:val="28"/>
        </w:rPr>
      </w:pPr>
      <w:proofErr w:type="gramStart"/>
      <w:r>
        <w:rPr>
          <w:rFonts w:cs="Times New Roman"/>
          <w:b/>
          <w:szCs w:val="28"/>
        </w:rPr>
        <w:t>конфликт интересов</w:t>
      </w:r>
      <w:r>
        <w:rPr>
          <w:rFonts w:cs="Times New Roman"/>
          <w:szCs w:val="28"/>
        </w:rPr>
        <w:t xml:space="preserve"> – ситуация, при которой личная заинтересованность (прямая или косвенная) работника (представителя образовательного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kern w:val="26"/>
        </w:rPr>
        <w:t>личной</w:t>
      </w:r>
      <w:r>
        <w:rPr>
          <w:rFonts w:cs="Times New Roman"/>
          <w:szCs w:val="28"/>
        </w:rPr>
        <w:t xml:space="preserve"> заинтересованностью работника (представителя образовательного учреждения) и правами и законными интересами образовательного учреждения, способное привести к причинению вреда правам и законным интересам, имуществу и (или) деловой</w:t>
      </w:r>
      <w:proofErr w:type="gramEnd"/>
      <w:r>
        <w:rPr>
          <w:rFonts w:cs="Times New Roman"/>
          <w:szCs w:val="28"/>
        </w:rPr>
        <w:t xml:space="preserve"> репутации образовательного учреждения, работником (представителем) которой он является;</w:t>
      </w:r>
    </w:p>
    <w:p w:rsidR="00D42F2A" w:rsidRDefault="00D42F2A" w:rsidP="00D42F2A">
      <w:pPr>
        <w:spacing w:line="276" w:lineRule="auto"/>
        <w:jc w:val="both"/>
        <w:rPr>
          <w:rFonts w:cs="Times New Roman"/>
          <w:szCs w:val="28"/>
        </w:rPr>
      </w:pPr>
      <w:r>
        <w:rPr>
          <w:rFonts w:cs="Times New Roman"/>
          <w:b/>
          <w:szCs w:val="28"/>
        </w:rPr>
        <w:lastRenderedPageBreak/>
        <w:t>контрагент</w:t>
      </w:r>
      <w:r>
        <w:rPr>
          <w:rFonts w:cs="Times New Roman"/>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w:t>
      </w:r>
      <w:r>
        <w:rPr>
          <w:kern w:val="26"/>
        </w:rPr>
        <w:t>отношений</w:t>
      </w:r>
      <w:r>
        <w:rPr>
          <w:rFonts w:cs="Times New Roman"/>
          <w:szCs w:val="28"/>
        </w:rPr>
        <w:t>;</w:t>
      </w:r>
    </w:p>
    <w:p w:rsidR="00D42F2A" w:rsidRDefault="00D42F2A" w:rsidP="00D42F2A">
      <w:pPr>
        <w:spacing w:line="276" w:lineRule="auto"/>
        <w:jc w:val="both"/>
        <w:rPr>
          <w:rFonts w:cs="Times New Roman"/>
          <w:szCs w:val="28"/>
        </w:rPr>
      </w:pPr>
      <w:proofErr w:type="gramStart"/>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Cs w:val="28"/>
        </w:rPr>
        <w:t>. Коррупцией также является совершение перечисленных деяний от имени или в интересах юридического лица;</w:t>
      </w:r>
    </w:p>
    <w:p w:rsidR="00D42F2A" w:rsidRDefault="00D42F2A" w:rsidP="00D42F2A">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образовательного учреждения) – заинтересованность работника (представителя образовательного учреждения), связанная с возможностью получения </w:t>
      </w:r>
      <w:r>
        <w:rPr>
          <w:kern w:val="26"/>
        </w:rPr>
        <w:t>работником</w:t>
      </w:r>
      <w:r>
        <w:rPr>
          <w:rFonts w:cs="Times New Roman"/>
          <w:szCs w:val="28"/>
        </w:rPr>
        <w:t xml:space="preserve"> (представителем образовательного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42F2A" w:rsidRDefault="00D42F2A" w:rsidP="00D42F2A">
      <w:pPr>
        <w:spacing w:line="276" w:lineRule="auto"/>
        <w:jc w:val="both"/>
        <w:rPr>
          <w:rFonts w:cs="Times New Roman"/>
          <w:szCs w:val="28"/>
        </w:rPr>
      </w:pPr>
      <w:r>
        <w:rPr>
          <w:rFonts w:cs="Times New Roman"/>
          <w:b/>
          <w:szCs w:val="28"/>
        </w:rPr>
        <w:t xml:space="preserve">учреждение </w:t>
      </w:r>
      <w:r>
        <w:rPr>
          <w:rFonts w:cs="Times New Roman"/>
          <w:szCs w:val="28"/>
        </w:rPr>
        <w:t xml:space="preserve">– </w:t>
      </w:r>
      <w:r>
        <w:t>Муниципальное автономное дошкольное образовательное учреждение «Детский сад комбинированного вида № 16»</w:t>
      </w:r>
      <w:proofErr w:type="gramStart"/>
      <w:r>
        <w:t xml:space="preserve"> </w:t>
      </w:r>
      <w:r>
        <w:rPr>
          <w:rFonts w:cs="Times New Roman"/>
          <w:szCs w:val="28"/>
        </w:rPr>
        <w:t>;</w:t>
      </w:r>
      <w:proofErr w:type="gramEnd"/>
    </w:p>
    <w:p w:rsidR="00D42F2A" w:rsidRDefault="00D42F2A" w:rsidP="00D42F2A">
      <w:pPr>
        <w:pStyle w:val="a5"/>
        <w:spacing w:line="276" w:lineRule="auto"/>
        <w:rPr>
          <w:szCs w:val="28"/>
        </w:rPr>
      </w:pPr>
      <w:r>
        <w:rPr>
          <w:b/>
        </w:rPr>
        <w:t>официальный сайт</w:t>
      </w:r>
      <w:r>
        <w:t xml:space="preserve"> – сайт учреждения в информационно-телекоммуникационной сети «Интернет», содержащий информацию о деятельности </w:t>
      </w:r>
      <w:r>
        <w:rPr>
          <w:szCs w:val="28"/>
        </w:rPr>
        <w:t>образовательного учреждения</w:t>
      </w:r>
      <w:r>
        <w:t xml:space="preserve">, электронный адрес которого включает доменное имя, права на которое принадлежат </w:t>
      </w:r>
      <w:r>
        <w:rPr>
          <w:szCs w:val="28"/>
        </w:rPr>
        <w:t>образовательному учреждению</w:t>
      </w:r>
      <w:r>
        <w:t xml:space="preserve"> (</w:t>
      </w:r>
      <w:hyperlink r:id="rId6" w:history="1">
        <w:r>
          <w:rPr>
            <w:rStyle w:val="a4"/>
          </w:rPr>
          <w:t>http://16kruf.tvoysadik.ru/</w:t>
        </w:r>
      </w:hyperlink>
      <w:proofErr w:type="gramStart"/>
      <w:r>
        <w:t xml:space="preserve"> )</w:t>
      </w:r>
      <w:proofErr w:type="gramEnd"/>
      <w:r>
        <w:rPr>
          <w:szCs w:val="28"/>
        </w:rPr>
        <w:t>;</w:t>
      </w:r>
    </w:p>
    <w:p w:rsidR="00D42F2A" w:rsidRDefault="00D42F2A" w:rsidP="00D42F2A">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учреждения документ, </w:t>
      </w:r>
      <w:r>
        <w:rPr>
          <w:rFonts w:eastAsia="Calibr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42F2A" w:rsidRDefault="00D42F2A" w:rsidP="00D42F2A">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w:t>
      </w:r>
      <w:r>
        <w:rPr>
          <w:rFonts w:cs="Times New Roman"/>
          <w:szCs w:val="28"/>
        </w:rPr>
        <w:t>образовательного учреждения</w:t>
      </w:r>
      <w:r>
        <w:rPr>
          <w:szCs w:val="28"/>
        </w:rPr>
        <w:t xml:space="preserve">,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w:t>
      </w:r>
      <w:r>
        <w:rPr>
          <w:rFonts w:cs="Times New Roman"/>
          <w:szCs w:val="28"/>
        </w:rPr>
        <w:t>образовательного учреждения</w:t>
      </w:r>
      <w:r>
        <w:rPr>
          <w:szCs w:val="28"/>
          <w:shd w:val="clear" w:color="auto" w:fill="FFFFFF"/>
        </w:rPr>
        <w:t xml:space="preserve">,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D42F2A" w:rsidRDefault="00D42F2A" w:rsidP="00D42F2A">
      <w:pPr>
        <w:spacing w:line="276" w:lineRule="auto"/>
        <w:jc w:val="both"/>
        <w:rPr>
          <w:rFonts w:cs="Times New Roman"/>
          <w:szCs w:val="28"/>
        </w:rPr>
      </w:pPr>
      <w:r>
        <w:rPr>
          <w:rFonts w:cs="Times New Roman"/>
          <w:b/>
          <w:szCs w:val="28"/>
        </w:rPr>
        <w:lastRenderedPageBreak/>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D42F2A" w:rsidRDefault="00D42F2A" w:rsidP="00D42F2A">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D42F2A" w:rsidRDefault="00D42F2A" w:rsidP="00D42F2A">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D42F2A" w:rsidRDefault="00D42F2A" w:rsidP="00D42F2A">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D42F2A" w:rsidRDefault="00D42F2A" w:rsidP="00D42F2A">
      <w:pPr>
        <w:autoSpaceDE w:val="0"/>
        <w:autoSpaceDN w:val="0"/>
        <w:adjustRightInd w:val="0"/>
        <w:jc w:val="both"/>
        <w:rPr>
          <w:rFonts w:eastAsia="Calibri" w:cs="Times New Roman"/>
          <w:szCs w:val="28"/>
        </w:rPr>
      </w:pPr>
      <w:r>
        <w:rPr>
          <w:rFonts w:eastAsia="Calibri" w:cs="Times New Roman"/>
          <w:b/>
          <w:szCs w:val="28"/>
        </w:rPr>
        <w:t>работник</w:t>
      </w:r>
      <w:r>
        <w:rPr>
          <w:rFonts w:eastAsia="Calibri" w:cs="Times New Roman"/>
          <w:szCs w:val="28"/>
        </w:rPr>
        <w:t xml:space="preserve"> - физическое лицо, вступившее в трудовые отношения с</w:t>
      </w:r>
      <w:r>
        <w:rPr>
          <w:rFonts w:cs="Times New Roman"/>
          <w:szCs w:val="28"/>
        </w:rPr>
        <w:t xml:space="preserve"> образовательным учреждением</w:t>
      </w:r>
      <w:r>
        <w:rPr>
          <w:rFonts w:eastAsia="Calibri" w:cs="Times New Roman"/>
          <w:szCs w:val="28"/>
        </w:rPr>
        <w:t>;</w:t>
      </w:r>
    </w:p>
    <w:p w:rsidR="00D42F2A" w:rsidRDefault="00D42F2A" w:rsidP="00D42F2A">
      <w:pPr>
        <w:spacing w:line="276" w:lineRule="auto"/>
        <w:jc w:val="both"/>
        <w:rPr>
          <w:rFonts w:cs="Times New Roman"/>
          <w:b/>
          <w:szCs w:val="28"/>
        </w:rPr>
      </w:pPr>
      <w:proofErr w:type="gramStart"/>
      <w:r>
        <w:rPr>
          <w:rFonts w:cs="Times New Roman"/>
          <w:b/>
          <w:szCs w:val="28"/>
        </w:rPr>
        <w:t xml:space="preserve">руководитель учреждения </w:t>
      </w:r>
      <w:r>
        <w:rPr>
          <w:rFonts w:cs="Times New Roman"/>
          <w:szCs w:val="28"/>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образовательным учреждением, в том числе выполняет функции его единоличного исполнительного органа.</w:t>
      </w:r>
      <w:proofErr w:type="gramEnd"/>
    </w:p>
    <w:p w:rsidR="00D42F2A" w:rsidRDefault="00D42F2A" w:rsidP="00D42F2A">
      <w:pPr>
        <w:pStyle w:val="a"/>
        <w:keepNext/>
        <w:keepLines/>
        <w:numPr>
          <w:ilvl w:val="0"/>
          <w:numId w:val="2"/>
        </w:numPr>
        <w:spacing w:before="360" w:after="120"/>
        <w:ind w:left="0" w:firstLine="0"/>
        <w:jc w:val="center"/>
        <w:outlineLvl w:val="1"/>
        <w:rPr>
          <w:b/>
        </w:rPr>
      </w:pPr>
      <w:bookmarkStart w:id="4" w:name="_Toc424284811"/>
      <w:r>
        <w:rPr>
          <w:b/>
        </w:rPr>
        <w:t xml:space="preserve">Основные принципы работы </w:t>
      </w:r>
      <w:r>
        <w:rPr>
          <w:b/>
        </w:rPr>
        <w:br/>
        <w:t xml:space="preserve">по предупреждению коррупции в </w:t>
      </w:r>
      <w:bookmarkEnd w:id="4"/>
      <w:r>
        <w:rPr>
          <w:b/>
        </w:rPr>
        <w:t>образовательном учреждении</w:t>
      </w:r>
    </w:p>
    <w:p w:rsidR="00D42F2A" w:rsidRDefault="00D42F2A" w:rsidP="00D42F2A">
      <w:pPr>
        <w:pStyle w:val="a"/>
        <w:numPr>
          <w:ilvl w:val="1"/>
          <w:numId w:val="2"/>
        </w:numPr>
        <w:ind w:left="0" w:firstLine="709"/>
      </w:pPr>
      <w:r>
        <w:t xml:space="preserve">Антикоррупционная политика учреждения основывается на следующих основных принципах: </w:t>
      </w:r>
    </w:p>
    <w:p w:rsidR="00D42F2A" w:rsidRDefault="00D42F2A" w:rsidP="00D42F2A">
      <w:pPr>
        <w:pStyle w:val="a"/>
        <w:numPr>
          <w:ilvl w:val="2"/>
          <w:numId w:val="2"/>
        </w:numPr>
        <w:ind w:left="0" w:firstLine="709"/>
      </w:pPr>
      <w:r>
        <w:t>Принцип соответствия Антикоррупционной политики учреждения действующему законодательству и общепринятым нормам права.</w:t>
      </w:r>
    </w:p>
    <w:p w:rsidR="00D42F2A" w:rsidRDefault="00D42F2A" w:rsidP="00D42F2A">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Pr>
          <w:rFonts w:cs="Times New Roman"/>
          <w:szCs w:val="28"/>
        </w:rPr>
        <w:t>образовательному учреждению</w:t>
      </w:r>
      <w:r>
        <w:rPr>
          <w:kern w:val="26"/>
        </w:rPr>
        <w:t xml:space="preserve">. </w:t>
      </w:r>
    </w:p>
    <w:p w:rsidR="00D42F2A" w:rsidRDefault="00D42F2A" w:rsidP="00D42F2A">
      <w:pPr>
        <w:pStyle w:val="a"/>
        <w:numPr>
          <w:ilvl w:val="2"/>
          <w:numId w:val="2"/>
        </w:numPr>
        <w:ind w:left="0" w:firstLine="709"/>
      </w:pPr>
      <w:r>
        <w:t>Принцип личного примера руководства.</w:t>
      </w:r>
    </w:p>
    <w:p w:rsidR="00D42F2A" w:rsidRDefault="00D42F2A" w:rsidP="00D42F2A">
      <w:pPr>
        <w:spacing w:line="276" w:lineRule="auto"/>
        <w:jc w:val="both"/>
        <w:rPr>
          <w:kern w:val="26"/>
        </w:rPr>
      </w:pPr>
      <w:r>
        <w:rPr>
          <w:kern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D42F2A" w:rsidRDefault="00D42F2A" w:rsidP="00D42F2A">
      <w:pPr>
        <w:pStyle w:val="a"/>
        <w:numPr>
          <w:ilvl w:val="2"/>
          <w:numId w:val="2"/>
        </w:numPr>
        <w:ind w:left="0" w:firstLine="709"/>
      </w:pPr>
      <w:r>
        <w:t>Принцип вовлеченности работников.</w:t>
      </w:r>
    </w:p>
    <w:p w:rsidR="00D42F2A" w:rsidRDefault="00D42F2A" w:rsidP="00D42F2A">
      <w:pPr>
        <w:spacing w:line="276" w:lineRule="auto"/>
        <w:jc w:val="both"/>
        <w:rPr>
          <w:kern w:val="26"/>
        </w:rPr>
      </w:pPr>
      <w:r>
        <w:rPr>
          <w:kern w:val="26"/>
        </w:rPr>
        <w:lastRenderedPageBreak/>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D42F2A" w:rsidRDefault="00D42F2A" w:rsidP="00D42F2A">
      <w:pPr>
        <w:pStyle w:val="a"/>
        <w:numPr>
          <w:ilvl w:val="2"/>
          <w:numId w:val="2"/>
        </w:numPr>
        <w:ind w:left="0" w:firstLine="709"/>
      </w:pPr>
      <w:r>
        <w:t>Принцип соразмерности антикоррупционных процедур риску коррупции.</w:t>
      </w:r>
    </w:p>
    <w:p w:rsidR="00D42F2A" w:rsidRDefault="00D42F2A" w:rsidP="00D42F2A">
      <w:pPr>
        <w:spacing w:line="276" w:lineRule="auto"/>
        <w:jc w:val="both"/>
        <w:rPr>
          <w:kern w:val="26"/>
        </w:rPr>
      </w:pPr>
      <w:r>
        <w:rPr>
          <w:kern w:val="26"/>
        </w:rPr>
        <w:t xml:space="preserve">Разработка и выполнение комплекса мероприятий, позволяющих снизить вероятность вовлечения </w:t>
      </w:r>
      <w:r>
        <w:rPr>
          <w:rFonts w:cs="Times New Roman"/>
          <w:szCs w:val="28"/>
        </w:rPr>
        <w:t>образовательного учреждения</w:t>
      </w:r>
      <w:r>
        <w:rPr>
          <w:kern w:val="26"/>
        </w:rPr>
        <w:t>,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D42F2A" w:rsidRDefault="00D42F2A" w:rsidP="00D42F2A">
      <w:pPr>
        <w:pStyle w:val="a"/>
        <w:numPr>
          <w:ilvl w:val="2"/>
          <w:numId w:val="2"/>
        </w:numPr>
        <w:ind w:left="0" w:firstLine="709"/>
      </w:pPr>
      <w:r>
        <w:t>Принцип эффективности антикоррупционных процедур.</w:t>
      </w:r>
    </w:p>
    <w:p w:rsidR="00D42F2A" w:rsidRDefault="00D42F2A" w:rsidP="00D42F2A">
      <w:pPr>
        <w:spacing w:line="276" w:lineRule="auto"/>
        <w:jc w:val="both"/>
        <w:rPr>
          <w:kern w:val="26"/>
        </w:rPr>
      </w:pPr>
      <w:r>
        <w:rPr>
          <w:kern w:val="26"/>
        </w:rPr>
        <w:t xml:space="preserve">Осуществление в учреждении антикоррупционных мероприятий, которые имеют низкую стоимость, обеспечивают простоту реализации и </w:t>
      </w:r>
      <w:proofErr w:type="gramStart"/>
      <w:r>
        <w:rPr>
          <w:kern w:val="26"/>
        </w:rPr>
        <w:t>приносят значимый результат</w:t>
      </w:r>
      <w:proofErr w:type="gramEnd"/>
      <w:r>
        <w:rPr>
          <w:kern w:val="26"/>
        </w:rPr>
        <w:t>.</w:t>
      </w:r>
    </w:p>
    <w:p w:rsidR="00D42F2A" w:rsidRDefault="00D42F2A" w:rsidP="00D42F2A">
      <w:pPr>
        <w:pStyle w:val="a"/>
        <w:numPr>
          <w:ilvl w:val="2"/>
          <w:numId w:val="2"/>
        </w:numPr>
        <w:ind w:left="0" w:firstLine="709"/>
      </w:pPr>
      <w:r>
        <w:t>Принцип ответственности и неотвратимости наказания.</w:t>
      </w:r>
    </w:p>
    <w:p w:rsidR="00D42F2A" w:rsidRDefault="00D42F2A" w:rsidP="00D42F2A">
      <w:pPr>
        <w:spacing w:line="276" w:lineRule="auto"/>
        <w:jc w:val="both"/>
        <w:rPr>
          <w:kern w:val="26"/>
        </w:rPr>
      </w:pPr>
      <w:r>
        <w:rPr>
          <w:kern w:val="26"/>
        </w:rPr>
        <w:t xml:space="preserve">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D42F2A" w:rsidRDefault="00D42F2A" w:rsidP="00D42F2A">
      <w:pPr>
        <w:pStyle w:val="a"/>
        <w:numPr>
          <w:ilvl w:val="2"/>
          <w:numId w:val="2"/>
        </w:numPr>
        <w:ind w:left="0" w:firstLine="709"/>
      </w:pPr>
      <w:r>
        <w:t>Принцип открытости хозяйственной и иной деятельности.</w:t>
      </w:r>
    </w:p>
    <w:p w:rsidR="00D42F2A" w:rsidRDefault="00D42F2A" w:rsidP="00D42F2A">
      <w:pPr>
        <w:spacing w:line="276" w:lineRule="auto"/>
        <w:jc w:val="both"/>
        <w:rPr>
          <w:kern w:val="26"/>
        </w:rPr>
      </w:pPr>
      <w:r>
        <w:rPr>
          <w:kern w:val="26"/>
        </w:rPr>
        <w:t>Информирование контрагентов, партнеров и общественности о принятых в учреждении антикоррупционных стандартах и процедурах.</w:t>
      </w:r>
    </w:p>
    <w:p w:rsidR="00D42F2A" w:rsidRDefault="00D42F2A" w:rsidP="00D42F2A">
      <w:pPr>
        <w:pStyle w:val="a"/>
        <w:numPr>
          <w:ilvl w:val="2"/>
          <w:numId w:val="2"/>
        </w:numPr>
        <w:ind w:left="0" w:firstLine="709"/>
      </w:pPr>
      <w:r>
        <w:t>Принцип постоянного контроля и регулярного мониторинга.</w:t>
      </w:r>
    </w:p>
    <w:p w:rsidR="00D42F2A" w:rsidRDefault="00D42F2A" w:rsidP="00D42F2A">
      <w:pPr>
        <w:spacing w:line="276" w:lineRule="auto"/>
        <w:jc w:val="both"/>
        <w:rPr>
          <w:kern w:val="26"/>
        </w:rPr>
      </w:pPr>
      <w:r>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Pr>
          <w:kern w:val="26"/>
        </w:rPr>
        <w:t>контроля за</w:t>
      </w:r>
      <w:proofErr w:type="gramEnd"/>
      <w:r>
        <w:rPr>
          <w:kern w:val="26"/>
        </w:rPr>
        <w:t xml:space="preserve"> их исполнением.</w:t>
      </w:r>
    </w:p>
    <w:p w:rsidR="00D42F2A" w:rsidRDefault="00D42F2A" w:rsidP="00D42F2A">
      <w:pPr>
        <w:pStyle w:val="a"/>
        <w:keepNext/>
        <w:keepLines/>
        <w:numPr>
          <w:ilvl w:val="0"/>
          <w:numId w:val="2"/>
        </w:numPr>
        <w:spacing w:before="360" w:after="120"/>
        <w:ind w:left="0" w:firstLine="0"/>
        <w:jc w:val="center"/>
        <w:outlineLvl w:val="1"/>
        <w:rPr>
          <w:b/>
        </w:rPr>
      </w:pPr>
      <w:bookmarkStart w:id="5" w:name="_Toc424284812"/>
      <w:bookmarkStart w:id="6" w:name="sub_4"/>
      <w:r>
        <w:rPr>
          <w:b/>
        </w:rPr>
        <w:t>Область применения Антикоррупционной политики</w:t>
      </w:r>
      <w:r>
        <w:rPr>
          <w:b/>
        </w:rPr>
        <w:br/>
        <w:t>и круг лиц, попадающих под ее действие</w:t>
      </w:r>
      <w:bookmarkEnd w:id="5"/>
    </w:p>
    <w:bookmarkEnd w:id="6"/>
    <w:p w:rsidR="00D42F2A" w:rsidRDefault="00D42F2A" w:rsidP="00D42F2A">
      <w:pPr>
        <w:pStyle w:val="a"/>
        <w:numPr>
          <w:ilvl w:val="1"/>
          <w:numId w:val="2"/>
        </w:numPr>
        <w:ind w:left="0" w:firstLine="709"/>
      </w:pPr>
      <w:r>
        <w:t>Кругом лиц, попадающих под действие Антикоррупционной политики, являются руководитель и работники учреждения вне зависимости от занимаемой должности и выполняемых функций.</w:t>
      </w:r>
    </w:p>
    <w:p w:rsidR="00D42F2A" w:rsidRDefault="00D42F2A" w:rsidP="00D42F2A">
      <w:pPr>
        <w:pStyle w:val="a"/>
        <w:keepNext/>
        <w:keepLines/>
        <w:numPr>
          <w:ilvl w:val="1"/>
          <w:numId w:val="2"/>
        </w:numPr>
        <w:ind w:left="0" w:firstLine="709"/>
        <w:outlineLvl w:val="1"/>
      </w:pPr>
      <w:bookmarkStart w:id="7" w:name="_Toc424284813"/>
      <w:bookmarkStart w:id="8" w:name="sub_5"/>
      <w:r>
        <w:t xml:space="preserve">Должностные лица учреждения, ответственные за реализацию Антикоррупционной политики, и формируемые коллегиальные органы </w:t>
      </w:r>
      <w:bookmarkEnd w:id="7"/>
      <w:r>
        <w:t>учреждения:</w:t>
      </w:r>
    </w:p>
    <w:bookmarkEnd w:id="8"/>
    <w:p w:rsidR="00D42F2A" w:rsidRDefault="00D42F2A" w:rsidP="00D42F2A">
      <w:pPr>
        <w:pStyle w:val="a"/>
        <w:numPr>
          <w:ilvl w:val="2"/>
          <w:numId w:val="2"/>
        </w:numPr>
        <w:ind w:left="0" w:firstLine="709"/>
      </w:pPr>
      <w:r>
        <w:t>Руководитель учреждения является ответственным за организацию всех мероприятий, направленных на предупреждение коррупции в образовательном учреждении.</w:t>
      </w:r>
    </w:p>
    <w:p w:rsidR="00D42F2A" w:rsidRDefault="00D42F2A" w:rsidP="00D42F2A">
      <w:pPr>
        <w:pStyle w:val="a"/>
        <w:numPr>
          <w:ilvl w:val="1"/>
          <w:numId w:val="2"/>
        </w:numPr>
        <w:ind w:left="0" w:firstLine="709"/>
      </w:pPr>
      <w:r>
        <w:lastRenderedPageBreak/>
        <w:t>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D42F2A" w:rsidRDefault="00D42F2A" w:rsidP="00D42F2A">
      <w:pPr>
        <w:pStyle w:val="a"/>
        <w:numPr>
          <w:ilvl w:val="1"/>
          <w:numId w:val="2"/>
        </w:numPr>
        <w:ind w:left="0" w:firstLine="709"/>
      </w:pPr>
      <w:r>
        <w:t>Основные обязанности лица (лиц), ответственных за реализацию Антикоррупционной политики:</w:t>
      </w:r>
    </w:p>
    <w:p w:rsidR="00D42F2A" w:rsidRDefault="00D42F2A" w:rsidP="00D42F2A">
      <w:pPr>
        <w:spacing w:line="276" w:lineRule="auto"/>
        <w:jc w:val="both"/>
        <w:rPr>
          <w:kern w:val="26"/>
        </w:rPr>
      </w:pPr>
      <w:r>
        <w:rPr>
          <w:kern w:val="26"/>
        </w:rPr>
        <w:t xml:space="preserve">– подготовка рекомендаций для принятия решений по вопросам предупреждения коррупции в </w:t>
      </w:r>
      <w:r>
        <w:rPr>
          <w:rFonts w:cs="Times New Roman"/>
          <w:szCs w:val="28"/>
        </w:rPr>
        <w:t>учреждении</w:t>
      </w:r>
      <w:r>
        <w:rPr>
          <w:kern w:val="26"/>
        </w:rPr>
        <w:t>;</w:t>
      </w:r>
    </w:p>
    <w:p w:rsidR="00D42F2A" w:rsidRDefault="00D42F2A" w:rsidP="00D42F2A">
      <w:pPr>
        <w:spacing w:line="276" w:lineRule="auto"/>
        <w:jc w:val="both"/>
        <w:rPr>
          <w:kern w:val="26"/>
        </w:rPr>
      </w:pPr>
      <w:r>
        <w:rPr>
          <w:kern w:val="26"/>
        </w:rPr>
        <w:t xml:space="preserve">– подготовка предложений, направленных на устранение причин и условий, порождающих риск возникновения коррупции в </w:t>
      </w:r>
      <w:r>
        <w:rPr>
          <w:rFonts w:cs="Times New Roman"/>
          <w:szCs w:val="28"/>
        </w:rPr>
        <w:t>образовательном учреждении</w:t>
      </w:r>
      <w:r>
        <w:rPr>
          <w:kern w:val="26"/>
        </w:rPr>
        <w:t>;</w:t>
      </w:r>
    </w:p>
    <w:p w:rsidR="00D42F2A" w:rsidRDefault="00D42F2A" w:rsidP="00D42F2A">
      <w:pPr>
        <w:spacing w:line="276" w:lineRule="auto"/>
        <w:jc w:val="both"/>
        <w:rPr>
          <w:kern w:val="26"/>
        </w:rPr>
      </w:pPr>
      <w:r>
        <w:rPr>
          <w:kern w:val="26"/>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D42F2A" w:rsidRDefault="00D42F2A" w:rsidP="00D42F2A">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D42F2A" w:rsidRDefault="00D42F2A" w:rsidP="00D42F2A">
      <w:pPr>
        <w:spacing w:line="276" w:lineRule="auto"/>
        <w:jc w:val="both"/>
        <w:rPr>
          <w:kern w:val="26"/>
        </w:rPr>
      </w:pPr>
      <w:r>
        <w:rPr>
          <w:kern w:val="26"/>
        </w:rPr>
        <w:t>– организация проведения оценки коррупционных рисков;</w:t>
      </w:r>
    </w:p>
    <w:p w:rsidR="00D42F2A" w:rsidRDefault="00D42F2A" w:rsidP="00D42F2A">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42F2A" w:rsidRDefault="00D42F2A" w:rsidP="00D42F2A">
      <w:pPr>
        <w:spacing w:line="276" w:lineRule="auto"/>
        <w:jc w:val="both"/>
        <w:rPr>
          <w:kern w:val="26"/>
        </w:rPr>
      </w:pPr>
      <w:r>
        <w:rPr>
          <w:kern w:val="26"/>
        </w:rPr>
        <w:t>– организация работы по заполнению и рассмотрению деклараций о конфликте интересов;</w:t>
      </w:r>
    </w:p>
    <w:p w:rsidR="00D42F2A" w:rsidRDefault="00D42F2A" w:rsidP="00D42F2A">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rsidR="00D42F2A" w:rsidRDefault="00D42F2A" w:rsidP="00D42F2A">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42F2A" w:rsidRDefault="00D42F2A" w:rsidP="00D42F2A">
      <w:pPr>
        <w:spacing w:line="276" w:lineRule="auto"/>
        <w:jc w:val="both"/>
        <w:rPr>
          <w:kern w:val="26"/>
        </w:rPr>
      </w:pPr>
      <w:r>
        <w:rPr>
          <w:kern w:val="26"/>
        </w:rPr>
        <w:t>– организация мероприятий по вопросам профилактики и противодействия коррупции;</w:t>
      </w:r>
    </w:p>
    <w:p w:rsidR="00D42F2A" w:rsidRDefault="00D42F2A" w:rsidP="00D42F2A">
      <w:pPr>
        <w:spacing w:line="276" w:lineRule="auto"/>
        <w:jc w:val="both"/>
        <w:rPr>
          <w:kern w:val="26"/>
        </w:rPr>
      </w:pPr>
      <w:r>
        <w:rPr>
          <w:kern w:val="26"/>
        </w:rPr>
        <w:t>– организация мероприятий по антикоррупционному просвещению работников;</w:t>
      </w:r>
    </w:p>
    <w:p w:rsidR="00D42F2A" w:rsidRDefault="00D42F2A" w:rsidP="00D42F2A">
      <w:pPr>
        <w:spacing w:line="276" w:lineRule="auto"/>
        <w:jc w:val="both"/>
        <w:rPr>
          <w:kern w:val="26"/>
        </w:rPr>
      </w:pPr>
      <w:r>
        <w:rPr>
          <w:kern w:val="26"/>
        </w:rPr>
        <w:t>– индивидуальное консультирование работников;</w:t>
      </w:r>
    </w:p>
    <w:p w:rsidR="00D42F2A" w:rsidRDefault="00D42F2A" w:rsidP="00D42F2A">
      <w:pPr>
        <w:spacing w:line="276" w:lineRule="auto"/>
        <w:jc w:val="both"/>
        <w:rPr>
          <w:kern w:val="26"/>
        </w:rPr>
      </w:pPr>
      <w:r>
        <w:rPr>
          <w:kern w:val="26"/>
        </w:rPr>
        <w:t>– участие в организации антикоррупционной пропаганды;</w:t>
      </w:r>
    </w:p>
    <w:p w:rsidR="00D42F2A" w:rsidRDefault="00D42F2A" w:rsidP="00D42F2A">
      <w:pPr>
        <w:spacing w:line="276" w:lineRule="auto"/>
        <w:jc w:val="both"/>
        <w:rPr>
          <w:rFonts w:cs="Times New Roman"/>
          <w:szCs w:val="28"/>
        </w:rPr>
      </w:pPr>
      <w:r>
        <w:rPr>
          <w:kern w:val="26"/>
        </w:rPr>
        <w:lastRenderedPageBreak/>
        <w:t>– проведение оценки результатов работы по предупреждению коррупции в учреждении и подготовка соответствующих отчетных материалов для</w:t>
      </w:r>
      <w:r>
        <w:rPr>
          <w:rFonts w:cs="Times New Roman"/>
          <w:szCs w:val="28"/>
        </w:rPr>
        <w:t xml:space="preserve"> руководителя образовательного учреждения.</w:t>
      </w:r>
    </w:p>
    <w:p w:rsidR="00D42F2A" w:rsidRDefault="00D42F2A" w:rsidP="00D42F2A">
      <w:pPr>
        <w:pStyle w:val="a"/>
        <w:widowControl w:val="0"/>
        <w:numPr>
          <w:ilvl w:val="1"/>
          <w:numId w:val="2"/>
        </w:numPr>
        <w:ind w:left="0" w:firstLine="709"/>
      </w:pPr>
      <w:bookmarkStart w:id="9"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w:t>
      </w:r>
    </w:p>
    <w:p w:rsidR="00D42F2A" w:rsidRDefault="00D42F2A" w:rsidP="00D42F2A">
      <w:pPr>
        <w:pStyle w:val="a"/>
        <w:widowControl w:val="0"/>
        <w:numPr>
          <w:ilvl w:val="1"/>
          <w:numId w:val="2"/>
        </w:numPr>
        <w:ind w:left="0" w:firstLine="709"/>
      </w:pPr>
      <w:r>
        <w:t xml:space="preserve">Цели, порядок образования, работы и полномочия Комиссии по предупреждению и противодействию коррупции определены Положением о комиссии по </w:t>
      </w:r>
      <w:r>
        <w:rPr>
          <w:color w:val="000000"/>
          <w:lang w:eastAsia="ru-RU"/>
        </w:rPr>
        <w:t>предупреждению и противодействию коррупции.</w:t>
      </w:r>
      <w:r>
        <w:rPr>
          <w:b/>
          <w:color w:val="000000"/>
          <w:lang w:eastAsia="ru-RU"/>
        </w:rPr>
        <w:t xml:space="preserve">   </w:t>
      </w:r>
    </w:p>
    <w:p w:rsidR="00D42F2A" w:rsidRDefault="00D42F2A" w:rsidP="00D42F2A">
      <w:pPr>
        <w:pStyle w:val="a"/>
        <w:widowControl w:val="0"/>
        <w:numPr>
          <w:ilvl w:val="0"/>
          <w:numId w:val="2"/>
        </w:numPr>
        <w:spacing w:before="360" w:after="120"/>
        <w:ind w:left="0" w:firstLine="0"/>
        <w:jc w:val="center"/>
        <w:outlineLvl w:val="1"/>
        <w:rPr>
          <w:b/>
        </w:rPr>
      </w:pPr>
      <w:bookmarkStart w:id="10" w:name="_Toc424284814"/>
      <w:r>
        <w:rPr>
          <w:b/>
        </w:rPr>
        <w:t>Обязанности работников,</w:t>
      </w:r>
      <w:r>
        <w:rPr>
          <w:b/>
        </w:rPr>
        <w:br/>
        <w:t>связанные с предупреждением коррупции</w:t>
      </w:r>
      <w:bookmarkEnd w:id="10"/>
    </w:p>
    <w:bookmarkEnd w:id="9"/>
    <w:p w:rsidR="00D42F2A" w:rsidRDefault="00D42F2A" w:rsidP="00D42F2A">
      <w:pPr>
        <w:pStyle w:val="a"/>
        <w:widowControl w:val="0"/>
        <w:numPr>
          <w:ilvl w:val="1"/>
          <w:numId w:val="2"/>
        </w:numPr>
        <w:ind w:left="0" w:firstLine="709"/>
      </w:pPr>
      <w: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D42F2A" w:rsidRDefault="00D42F2A" w:rsidP="00D42F2A">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rsidR="00D42F2A" w:rsidRDefault="00D42F2A" w:rsidP="00D42F2A">
      <w:pPr>
        <w:spacing w:line="276" w:lineRule="auto"/>
        <w:jc w:val="both"/>
        <w:rPr>
          <w:kern w:val="26"/>
        </w:rPr>
      </w:pPr>
      <w:r>
        <w:rPr>
          <w:kern w:val="26"/>
        </w:rPr>
        <w:t xml:space="preserve">– воздерживаться от совершения и (или) участия в совершении коррупционных правонарушений в интересах или от имени </w:t>
      </w:r>
      <w:r>
        <w:rPr>
          <w:rFonts w:cs="Times New Roman"/>
          <w:szCs w:val="28"/>
        </w:rPr>
        <w:t>образовательного учреждения</w:t>
      </w:r>
      <w:r>
        <w:rPr>
          <w:kern w:val="26"/>
        </w:rPr>
        <w:t>;</w:t>
      </w:r>
    </w:p>
    <w:p w:rsidR="00D42F2A" w:rsidRDefault="00D42F2A" w:rsidP="00D42F2A">
      <w:pPr>
        <w:spacing w:line="276" w:lineRule="auto"/>
        <w:jc w:val="both"/>
        <w:rPr>
          <w:kern w:val="26"/>
        </w:rPr>
      </w:pPr>
      <w:r>
        <w:rPr>
          <w:kern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cs="Times New Roman"/>
          <w:szCs w:val="28"/>
        </w:rPr>
        <w:t>образовательного учреждения</w:t>
      </w:r>
      <w:r>
        <w:rPr>
          <w:kern w:val="26"/>
        </w:rPr>
        <w:t>;</w:t>
      </w:r>
    </w:p>
    <w:p w:rsidR="00D42F2A" w:rsidRDefault="00D42F2A" w:rsidP="00D42F2A">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учреждения о случаях склонения работника к совершению коррупционных правонарушений;</w:t>
      </w:r>
    </w:p>
    <w:p w:rsidR="00D42F2A" w:rsidRDefault="00D42F2A" w:rsidP="00D42F2A">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D42F2A" w:rsidRDefault="00D42F2A" w:rsidP="00D42F2A">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xml:space="preserve">, о </w:t>
      </w:r>
      <w:r>
        <w:rPr>
          <w:kern w:val="26"/>
        </w:rPr>
        <w:lastRenderedPageBreak/>
        <w:t>возможности возникновения либо возникшем конфликте интересов, одной из сторон которого является работник.</w:t>
      </w:r>
    </w:p>
    <w:p w:rsidR="00D42F2A" w:rsidRDefault="00D42F2A" w:rsidP="00D42F2A">
      <w:pPr>
        <w:pStyle w:val="a"/>
        <w:keepNext/>
        <w:keepLines/>
        <w:numPr>
          <w:ilvl w:val="0"/>
          <w:numId w:val="2"/>
        </w:numPr>
        <w:spacing w:before="360" w:after="120"/>
        <w:ind w:left="0" w:firstLine="0"/>
        <w:jc w:val="center"/>
        <w:outlineLvl w:val="1"/>
        <w:rPr>
          <w:b/>
        </w:rPr>
      </w:pPr>
      <w:bookmarkStart w:id="11" w:name="_Toc424284815"/>
      <w:bookmarkStart w:id="12" w:name="sub_7"/>
      <w:r>
        <w:rPr>
          <w:b/>
        </w:rPr>
        <w:t>Мероприятия по предупреждению коррупции</w:t>
      </w:r>
      <w:bookmarkEnd w:id="11"/>
    </w:p>
    <w:p w:rsidR="00D42F2A" w:rsidRDefault="00D42F2A" w:rsidP="00D42F2A">
      <w:pPr>
        <w:pStyle w:val="a"/>
        <w:numPr>
          <w:ilvl w:val="1"/>
          <w:numId w:val="2"/>
        </w:numPr>
        <w:ind w:left="0" w:firstLine="709"/>
      </w:pPr>
      <w:r>
        <w:t>Работа по предупреждению коррупции в учреждении ведется в соответствии с ежегодно утверждаемым (не позднее 31 января текущего года) в установленном порядке планом противодействия коррупции.</w:t>
      </w:r>
    </w:p>
    <w:p w:rsidR="00D42F2A" w:rsidRDefault="00D42F2A" w:rsidP="00D42F2A">
      <w:pPr>
        <w:pStyle w:val="a"/>
        <w:keepNext/>
        <w:keepLines/>
        <w:numPr>
          <w:ilvl w:val="1"/>
          <w:numId w:val="2"/>
        </w:numPr>
        <w:spacing w:before="360" w:after="120"/>
        <w:ind w:left="0" w:firstLine="709"/>
        <w:jc w:val="center"/>
        <w:outlineLvl w:val="1"/>
        <w:rPr>
          <w:b/>
        </w:rPr>
      </w:pPr>
      <w:bookmarkStart w:id="13" w:name="Тек"/>
      <w:bookmarkStart w:id="14" w:name="_Toc424284816"/>
      <w:bookmarkStart w:id="15" w:name="sub_8"/>
      <w:bookmarkEnd w:id="12"/>
      <w:bookmarkEnd w:id="13"/>
      <w:r>
        <w:rPr>
          <w:b/>
        </w:rPr>
        <w:t>Внедрение стандартов поведения работников</w:t>
      </w:r>
      <w:r>
        <w:t xml:space="preserve"> </w:t>
      </w:r>
      <w:r>
        <w:rPr>
          <w:b/>
        </w:rPr>
        <w:t xml:space="preserve">учреждения </w:t>
      </w:r>
      <w:bookmarkEnd w:id="14"/>
    </w:p>
    <w:bookmarkEnd w:id="15"/>
    <w:p w:rsidR="00D42F2A" w:rsidRDefault="00D42F2A" w:rsidP="00D42F2A">
      <w:pPr>
        <w:pStyle w:val="a"/>
        <w:numPr>
          <w:ilvl w:val="1"/>
          <w:numId w:val="2"/>
        </w:numPr>
        <w:ind w:left="0" w:firstLine="709"/>
      </w:pPr>
      <w: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D42F2A" w:rsidRDefault="00D42F2A" w:rsidP="00D42F2A">
      <w:pPr>
        <w:pStyle w:val="a"/>
        <w:numPr>
          <w:ilvl w:val="1"/>
          <w:numId w:val="2"/>
        </w:numPr>
        <w:ind w:left="0" w:firstLine="709"/>
      </w:pPr>
      <w:r>
        <w:t xml:space="preserve">Общие </w:t>
      </w:r>
      <w:proofErr w:type="gramStart"/>
      <w:r>
        <w:t>правила</w:t>
      </w:r>
      <w:proofErr w:type="gramEnd"/>
      <w:r>
        <w:t xml:space="preserve"> и принципы поведения закреплены в Кодексе профессиональной этики и служебного поведения работников учреждения (Приложение 1 к Антикоррупционной политике).</w:t>
      </w:r>
    </w:p>
    <w:p w:rsidR="00D42F2A" w:rsidRDefault="00D42F2A" w:rsidP="00D42F2A">
      <w:pPr>
        <w:pStyle w:val="a"/>
        <w:keepNext/>
        <w:keepLines/>
        <w:numPr>
          <w:ilvl w:val="0"/>
          <w:numId w:val="2"/>
        </w:numPr>
        <w:spacing w:before="360" w:after="120"/>
        <w:ind w:left="0" w:firstLine="0"/>
        <w:jc w:val="center"/>
        <w:outlineLvl w:val="1"/>
        <w:rPr>
          <w:b/>
        </w:rPr>
      </w:pPr>
      <w:bookmarkStart w:id="16" w:name="_Toc424284817"/>
      <w:bookmarkStart w:id="17" w:name="sub_9"/>
      <w:r>
        <w:rPr>
          <w:b/>
        </w:rPr>
        <w:t>Выявление и урегулирование конфликта интересов</w:t>
      </w:r>
      <w:bookmarkEnd w:id="16"/>
    </w:p>
    <w:p w:rsidR="00D42F2A" w:rsidRDefault="00D42F2A" w:rsidP="00D42F2A">
      <w:pPr>
        <w:pStyle w:val="a"/>
        <w:numPr>
          <w:ilvl w:val="1"/>
          <w:numId w:val="2"/>
        </w:numPr>
        <w:ind w:left="0" w:firstLine="709"/>
      </w:pPr>
      <w:bookmarkStart w:id="18" w:name="sub_10"/>
      <w:bookmarkEnd w:id="17"/>
      <w:r>
        <w:t>В основу работы по урегулированию конфликта интересов в учреждении положены следующие принципы:</w:t>
      </w:r>
    </w:p>
    <w:p w:rsidR="00D42F2A" w:rsidRDefault="00D42F2A" w:rsidP="00D42F2A">
      <w:pPr>
        <w:spacing w:line="276" w:lineRule="auto"/>
        <w:jc w:val="both"/>
        <w:rPr>
          <w:kern w:val="26"/>
        </w:rPr>
      </w:pPr>
      <w:r>
        <w:rPr>
          <w:kern w:val="26"/>
        </w:rPr>
        <w:t>– обязательность раскрытия сведений о возможном или возникшем конфликте интересов;</w:t>
      </w:r>
    </w:p>
    <w:p w:rsidR="00D42F2A" w:rsidRDefault="00D42F2A" w:rsidP="00D42F2A">
      <w:pPr>
        <w:spacing w:line="276" w:lineRule="auto"/>
        <w:jc w:val="both"/>
        <w:rPr>
          <w:kern w:val="26"/>
        </w:rPr>
      </w:pPr>
      <w:r>
        <w:rPr>
          <w:kern w:val="26"/>
        </w:rPr>
        <w:t xml:space="preserve">– индивидуальное рассмотрение и оценка </w:t>
      </w:r>
      <w:proofErr w:type="spellStart"/>
      <w:r>
        <w:rPr>
          <w:kern w:val="26"/>
        </w:rPr>
        <w:t>репутационных</w:t>
      </w:r>
      <w:proofErr w:type="spellEnd"/>
      <w:r>
        <w:rPr>
          <w:kern w:val="26"/>
        </w:rPr>
        <w:t xml:space="preserve"> рисков для учреждения при выявлении каждого конфликта интересов и его урегулирование;</w:t>
      </w:r>
    </w:p>
    <w:p w:rsidR="00D42F2A" w:rsidRDefault="00D42F2A" w:rsidP="00D42F2A">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D42F2A" w:rsidRDefault="00D42F2A" w:rsidP="00D42F2A">
      <w:pPr>
        <w:spacing w:line="276" w:lineRule="auto"/>
        <w:jc w:val="both"/>
        <w:rPr>
          <w:kern w:val="26"/>
        </w:rPr>
      </w:pPr>
      <w:r>
        <w:rPr>
          <w:kern w:val="26"/>
        </w:rPr>
        <w:t>– соблюдение баланса интересов учреждения и работника при урегулировании конфликта интересов;</w:t>
      </w:r>
    </w:p>
    <w:p w:rsidR="00D42F2A" w:rsidRDefault="00D42F2A" w:rsidP="00D42F2A">
      <w:pPr>
        <w:spacing w:line="276" w:lineRule="auto"/>
        <w:jc w:val="both"/>
        <w:rPr>
          <w:kern w:val="26"/>
        </w:rPr>
      </w:pPr>
      <w:r>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rFonts w:cs="Times New Roman"/>
          <w:szCs w:val="28"/>
        </w:rPr>
        <w:t>образовательным учреждением</w:t>
      </w:r>
      <w:r>
        <w:rPr>
          <w:kern w:val="26"/>
        </w:rPr>
        <w:t>.</w:t>
      </w:r>
    </w:p>
    <w:p w:rsidR="00D42F2A" w:rsidRDefault="00D42F2A" w:rsidP="00D42F2A">
      <w:pPr>
        <w:pStyle w:val="a"/>
        <w:numPr>
          <w:ilvl w:val="1"/>
          <w:numId w:val="2"/>
        </w:numPr>
        <w:ind w:left="0" w:firstLine="709"/>
      </w:pPr>
      <w:r>
        <w:t>Работник обязан принимать меры по недопущению любой возможности возникновения конфликта интересов.</w:t>
      </w:r>
    </w:p>
    <w:p w:rsidR="00D42F2A" w:rsidRDefault="00D42F2A" w:rsidP="00D42F2A">
      <w:pPr>
        <w:pStyle w:val="a"/>
        <w:numPr>
          <w:ilvl w:val="1"/>
          <w:numId w:val="2"/>
        </w:numPr>
        <w:ind w:left="0" w:firstLine="709"/>
      </w:pPr>
      <w: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w:t>
      </w:r>
      <w:r>
        <w:lastRenderedPageBreak/>
        <w:t>возникающих для организации рисков и выбора наиболее подходящей формы урегулирования конфликта интересов.</w:t>
      </w:r>
    </w:p>
    <w:p w:rsidR="00D42F2A" w:rsidRDefault="00D42F2A" w:rsidP="00D42F2A">
      <w:pPr>
        <w:pStyle w:val="a"/>
        <w:numPr>
          <w:ilvl w:val="1"/>
          <w:numId w:val="2"/>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предотвращении и урегулировании конфликта интересов (Приложение 2 к Антикоррупционной политике).</w:t>
      </w:r>
    </w:p>
    <w:p w:rsidR="00D42F2A" w:rsidRDefault="00D42F2A" w:rsidP="00D42F2A">
      <w:pPr>
        <w:pStyle w:val="a"/>
        <w:numPr>
          <w:ilvl w:val="1"/>
          <w:numId w:val="2"/>
        </w:numPr>
        <w:ind w:left="0" w:firstLine="709"/>
      </w:pPr>
      <w:r>
        <w:rPr>
          <w:color w:val="000000"/>
          <w:lang w:eastAsia="ru-RU"/>
        </w:rPr>
        <w:t xml:space="preserve">Настоящий документ носит строго конфиденциальный характер (по заполнению) и предназначен исключительно для внутреннего пользования </w:t>
      </w:r>
      <w:r>
        <w:t>образовательного учреждения</w:t>
      </w:r>
      <w:r>
        <w:rPr>
          <w:color w:val="000000"/>
          <w:lang w:eastAsia="ru-RU"/>
        </w:rPr>
        <w:t xml:space="preserve">.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w:t>
      </w:r>
    </w:p>
    <w:p w:rsidR="00D42F2A" w:rsidRDefault="00D42F2A" w:rsidP="00D42F2A">
      <w:pPr>
        <w:pStyle w:val="a"/>
        <w:numPr>
          <w:ilvl w:val="1"/>
          <w:numId w:val="2"/>
        </w:numPr>
        <w:ind w:left="0" w:firstLine="709"/>
      </w:pPr>
      <w:r>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D42F2A" w:rsidRDefault="00D42F2A" w:rsidP="00D42F2A">
      <w:pPr>
        <w:pStyle w:val="a"/>
        <w:keepNext/>
        <w:keepLines/>
        <w:numPr>
          <w:ilvl w:val="0"/>
          <w:numId w:val="2"/>
        </w:numPr>
        <w:spacing w:before="360" w:after="120"/>
        <w:ind w:left="0" w:firstLine="0"/>
        <w:jc w:val="center"/>
        <w:outlineLvl w:val="1"/>
        <w:rPr>
          <w:b/>
        </w:rPr>
      </w:pPr>
      <w:bookmarkStart w:id="19" w:name="_Toc424284818"/>
      <w:r>
        <w:rPr>
          <w:b/>
        </w:rPr>
        <w:t xml:space="preserve">Правила обмена деловыми подарками </w:t>
      </w:r>
      <w:r>
        <w:rPr>
          <w:b/>
        </w:rPr>
        <w:br/>
        <w:t>и знаками делового гостеприимства</w:t>
      </w:r>
      <w:bookmarkEnd w:id="19"/>
    </w:p>
    <w:bookmarkEnd w:id="18"/>
    <w:p w:rsidR="00D42F2A" w:rsidRDefault="00D42F2A" w:rsidP="00D42F2A">
      <w:pPr>
        <w:pStyle w:val="a"/>
        <w:numPr>
          <w:ilvl w:val="1"/>
          <w:numId w:val="2"/>
        </w:numPr>
        <w:tabs>
          <w:tab w:val="clear" w:pos="567"/>
          <w:tab w:val="clear" w:pos="1276"/>
          <w:tab w:val="left" w:pos="1418"/>
        </w:tabs>
        <w:ind w:left="0" w:firstLine="709"/>
      </w:pPr>
      <w:r>
        <w:t>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образовательного учреждения.</w:t>
      </w:r>
    </w:p>
    <w:p w:rsidR="00D42F2A" w:rsidRDefault="00D42F2A" w:rsidP="00D42F2A">
      <w:pPr>
        <w:pStyle w:val="a"/>
        <w:numPr>
          <w:ilvl w:val="1"/>
          <w:numId w:val="2"/>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t>имиджевых</w:t>
      </w:r>
      <w:proofErr w:type="spellEnd"/>
      <w:r>
        <w:t xml:space="preserve"> потерь;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Pr>
          <w:szCs w:val="22"/>
        </w:rPr>
        <w:t xml:space="preserve">определения единых для всех работников учреждения требований к дарению и принятию деловых подарков, к </w:t>
      </w:r>
      <w:r>
        <w:t>образовательному учреждению</w:t>
      </w:r>
      <w:r>
        <w:rPr>
          <w:szCs w:val="22"/>
        </w:rPr>
        <w:t xml:space="preserve">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учреждении </w:t>
      </w:r>
      <w:r>
        <w:rPr>
          <w:rFonts w:cs="Calibri"/>
          <w:szCs w:val="22"/>
        </w:rPr>
        <w:t>действует Регламент обмена деловыми подарками и знаками делового гостеприимства</w:t>
      </w:r>
      <w:r>
        <w:t xml:space="preserve"> (Приложение 3 к Антикоррупционной политике).</w:t>
      </w:r>
    </w:p>
    <w:p w:rsidR="00D42F2A" w:rsidRDefault="00D42F2A" w:rsidP="00D42F2A">
      <w:pPr>
        <w:pStyle w:val="a"/>
        <w:keepNext/>
        <w:keepLines/>
        <w:numPr>
          <w:ilvl w:val="0"/>
          <w:numId w:val="2"/>
        </w:numPr>
        <w:spacing w:before="360" w:after="120"/>
        <w:ind w:left="0" w:firstLine="0"/>
        <w:jc w:val="center"/>
        <w:outlineLvl w:val="1"/>
        <w:rPr>
          <w:b/>
        </w:rPr>
      </w:pPr>
      <w:bookmarkStart w:id="20" w:name="_Toc424284819"/>
      <w:r>
        <w:rPr>
          <w:b/>
        </w:rPr>
        <w:lastRenderedPageBreak/>
        <w:t xml:space="preserve">Меры по предупреждению коррупции </w:t>
      </w:r>
      <w:r>
        <w:rPr>
          <w:b/>
        </w:rPr>
        <w:br/>
        <w:t>при взаимодействии с контрагентами</w:t>
      </w:r>
      <w:bookmarkEnd w:id="20"/>
    </w:p>
    <w:p w:rsidR="00D42F2A" w:rsidRDefault="00D42F2A" w:rsidP="00D42F2A">
      <w:pPr>
        <w:pStyle w:val="a"/>
        <w:numPr>
          <w:ilvl w:val="1"/>
          <w:numId w:val="2"/>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D42F2A" w:rsidRDefault="00D42F2A" w:rsidP="00D42F2A">
      <w:pPr>
        <w:pStyle w:val="a"/>
        <w:numPr>
          <w:ilvl w:val="2"/>
          <w:numId w:val="2"/>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D42F2A" w:rsidRDefault="00D42F2A" w:rsidP="00D42F2A">
      <w:pPr>
        <w:pStyle w:val="a"/>
        <w:numPr>
          <w:ilvl w:val="2"/>
          <w:numId w:val="2"/>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D42F2A" w:rsidRDefault="00D42F2A" w:rsidP="00D42F2A">
      <w:pPr>
        <w:pStyle w:val="a"/>
        <w:numPr>
          <w:ilvl w:val="2"/>
          <w:numId w:val="2"/>
        </w:numPr>
        <w:tabs>
          <w:tab w:val="clear" w:pos="567"/>
          <w:tab w:val="clear" w:pos="1276"/>
          <w:tab w:val="left" w:pos="1701"/>
        </w:tabs>
        <w:ind w:left="0" w:firstLine="709"/>
      </w:pPr>
      <w: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образовательном учреждении.</w:t>
      </w:r>
    </w:p>
    <w:p w:rsidR="00D42F2A" w:rsidRDefault="00D42F2A" w:rsidP="00D42F2A">
      <w:pPr>
        <w:pStyle w:val="a"/>
        <w:numPr>
          <w:ilvl w:val="2"/>
          <w:numId w:val="2"/>
        </w:numPr>
        <w:tabs>
          <w:tab w:val="clear" w:pos="567"/>
          <w:tab w:val="clear" w:pos="1276"/>
          <w:tab w:val="left" w:pos="1701"/>
        </w:tabs>
        <w:ind w:left="0" w:firstLine="709"/>
      </w:pPr>
      <w:r>
        <w:t>Размещение на официальном сайте учреждения информации о мерах по предупреждению коррупции, предпринимаемых в учреждении.</w:t>
      </w:r>
    </w:p>
    <w:p w:rsidR="00D42F2A" w:rsidRDefault="00D42F2A" w:rsidP="00D42F2A">
      <w:pPr>
        <w:pStyle w:val="a"/>
        <w:keepNext/>
        <w:keepLines/>
        <w:numPr>
          <w:ilvl w:val="0"/>
          <w:numId w:val="2"/>
        </w:numPr>
        <w:tabs>
          <w:tab w:val="clear" w:pos="567"/>
          <w:tab w:val="left" w:pos="1134"/>
        </w:tabs>
        <w:spacing w:before="120"/>
        <w:ind w:left="986" w:hanging="357"/>
        <w:jc w:val="center"/>
        <w:outlineLvl w:val="1"/>
        <w:rPr>
          <w:b/>
        </w:rPr>
      </w:pPr>
      <w:bookmarkStart w:id="21" w:name="_Toc424284820"/>
      <w:r>
        <w:rPr>
          <w:b/>
        </w:rPr>
        <w:t>Оценка коррупционных рисков</w:t>
      </w:r>
      <w:bookmarkEnd w:id="21"/>
    </w:p>
    <w:p w:rsidR="00D42F2A" w:rsidRDefault="00D42F2A" w:rsidP="00D42F2A">
      <w:pPr>
        <w:pStyle w:val="a"/>
        <w:keepNext/>
        <w:keepLines/>
        <w:numPr>
          <w:ilvl w:val="0"/>
          <w:numId w:val="0"/>
        </w:numPr>
        <w:tabs>
          <w:tab w:val="clear" w:pos="567"/>
          <w:tab w:val="left" w:pos="1134"/>
        </w:tabs>
        <w:spacing w:after="120"/>
        <w:ind w:left="992"/>
        <w:jc w:val="center"/>
        <w:outlineLvl w:val="1"/>
        <w:rPr>
          <w:b/>
        </w:rPr>
      </w:pPr>
      <w:r>
        <w:rPr>
          <w:b/>
        </w:rPr>
        <w:t>в образовательном учреждении</w:t>
      </w:r>
    </w:p>
    <w:p w:rsidR="00D42F2A" w:rsidRDefault="00D42F2A" w:rsidP="00D42F2A">
      <w:pPr>
        <w:pStyle w:val="a"/>
        <w:numPr>
          <w:ilvl w:val="1"/>
          <w:numId w:val="2"/>
        </w:numPr>
        <w:tabs>
          <w:tab w:val="clear" w:pos="567"/>
          <w:tab w:val="clear" w:pos="1276"/>
          <w:tab w:val="left" w:pos="1418"/>
        </w:tabs>
        <w:ind w:left="0" w:firstLine="709"/>
      </w:pPr>
      <w:r>
        <w:t xml:space="preserve">Целью оценки коррупционных рисков организации являются: </w:t>
      </w:r>
    </w:p>
    <w:p w:rsidR="00D42F2A" w:rsidRDefault="00D42F2A" w:rsidP="00D42F2A">
      <w:pPr>
        <w:pStyle w:val="a"/>
        <w:numPr>
          <w:ilvl w:val="2"/>
          <w:numId w:val="2"/>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образовательного учреждения;</w:t>
      </w:r>
    </w:p>
    <w:p w:rsidR="00D42F2A" w:rsidRDefault="00D42F2A" w:rsidP="00D42F2A">
      <w:pPr>
        <w:pStyle w:val="a"/>
        <w:numPr>
          <w:ilvl w:val="2"/>
          <w:numId w:val="2"/>
        </w:numPr>
        <w:tabs>
          <w:tab w:val="clear" w:pos="567"/>
          <w:tab w:val="clear" w:pos="1276"/>
          <w:tab w:val="left" w:pos="1701"/>
        </w:tabs>
        <w:ind w:left="0" w:firstLine="709"/>
      </w:pPr>
      <w:r>
        <w:t>рациональное использование ресурсов, направляемых на проведение работы по предупреждению коррупции;</w:t>
      </w:r>
    </w:p>
    <w:p w:rsidR="00D42F2A" w:rsidRDefault="00D42F2A" w:rsidP="00D42F2A">
      <w:pPr>
        <w:pStyle w:val="a"/>
        <w:numPr>
          <w:ilvl w:val="2"/>
          <w:numId w:val="2"/>
        </w:numPr>
        <w:tabs>
          <w:tab w:val="clear" w:pos="567"/>
          <w:tab w:val="clear" w:pos="1276"/>
          <w:tab w:val="left" w:pos="1701"/>
        </w:tabs>
        <w:ind w:left="0" w:firstLine="709"/>
      </w:pPr>
      <w:r>
        <w:t>определение конкретных процессов и хозяйственных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образовательным учреждением.</w:t>
      </w:r>
    </w:p>
    <w:p w:rsidR="00D42F2A" w:rsidRDefault="00D42F2A" w:rsidP="00D42F2A">
      <w:pPr>
        <w:pStyle w:val="a"/>
        <w:numPr>
          <w:ilvl w:val="1"/>
          <w:numId w:val="2"/>
        </w:numPr>
        <w:tabs>
          <w:tab w:val="clear" w:pos="567"/>
          <w:tab w:val="clear" w:pos="1276"/>
          <w:tab w:val="left" w:pos="1418"/>
        </w:tabs>
        <w:ind w:left="0" w:firstLine="709"/>
      </w:pPr>
      <w:r>
        <w:t xml:space="preserve">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w:t>
      </w:r>
      <w:r>
        <w:lastRenderedPageBreak/>
        <w:t xml:space="preserve">разработанных Министерством труда и социального развития Российской Федерации с учетом специфики деятельности учреждения на основании декларации о конфликте интересов, обращения граждан и </w:t>
      </w:r>
    </w:p>
    <w:p w:rsidR="00D42F2A" w:rsidRDefault="00D42F2A" w:rsidP="00D42F2A">
      <w:pPr>
        <w:pStyle w:val="a"/>
        <w:keepNext/>
        <w:keepLines/>
        <w:numPr>
          <w:ilvl w:val="0"/>
          <w:numId w:val="2"/>
        </w:numPr>
        <w:spacing w:before="360" w:after="120"/>
        <w:ind w:left="0" w:firstLine="0"/>
        <w:jc w:val="center"/>
        <w:outlineLvl w:val="1"/>
        <w:rPr>
          <w:b/>
        </w:rPr>
      </w:pPr>
      <w:bookmarkStart w:id="22" w:name="_Toc424284821"/>
      <w:bookmarkStart w:id="23" w:name="sub_12"/>
      <w:r>
        <w:rPr>
          <w:b/>
        </w:rPr>
        <w:t>Антикоррупционное просвещение работников</w:t>
      </w:r>
      <w:bookmarkEnd w:id="22"/>
      <w:r>
        <w:rPr>
          <w:b/>
        </w:rPr>
        <w:t xml:space="preserve"> </w:t>
      </w:r>
    </w:p>
    <w:bookmarkEnd w:id="23"/>
    <w:p w:rsidR="00D42F2A" w:rsidRDefault="00D42F2A" w:rsidP="00D42F2A">
      <w:pPr>
        <w:pStyle w:val="a"/>
        <w:numPr>
          <w:ilvl w:val="1"/>
          <w:numId w:val="2"/>
        </w:numPr>
        <w:tabs>
          <w:tab w:val="clear" w:pos="567"/>
          <w:tab w:val="clear" w:pos="1276"/>
          <w:tab w:val="left" w:pos="1418"/>
        </w:tabs>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D42F2A" w:rsidRDefault="00D42F2A" w:rsidP="00D42F2A">
      <w:pPr>
        <w:pStyle w:val="a"/>
        <w:numPr>
          <w:ilvl w:val="1"/>
          <w:numId w:val="2"/>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учреждения в форме </w:t>
      </w:r>
      <w:r>
        <w:rPr>
          <w:rFonts w:eastAsia="Calibri"/>
        </w:rPr>
        <w:t xml:space="preserve">подготовки (переподготовки) и повышения квалификации работников, </w:t>
      </w:r>
      <w:r>
        <w:t>ответственных за реализацию Антикоррупционной политики.</w:t>
      </w:r>
    </w:p>
    <w:p w:rsidR="00D42F2A" w:rsidRDefault="00D42F2A" w:rsidP="00D42F2A">
      <w:pPr>
        <w:pStyle w:val="a"/>
        <w:numPr>
          <w:ilvl w:val="1"/>
          <w:numId w:val="2"/>
        </w:numPr>
        <w:tabs>
          <w:tab w:val="clear" w:pos="567"/>
          <w:tab w:val="clear" w:pos="1276"/>
          <w:tab w:val="left" w:pos="1418"/>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42F2A" w:rsidRDefault="00D42F2A" w:rsidP="00D42F2A">
      <w:pPr>
        <w:pStyle w:val="a"/>
        <w:widowControl w:val="0"/>
        <w:numPr>
          <w:ilvl w:val="1"/>
          <w:numId w:val="2"/>
        </w:numPr>
        <w:tabs>
          <w:tab w:val="clear" w:pos="567"/>
          <w:tab w:val="clear" w:pos="1276"/>
          <w:tab w:val="left" w:pos="1418"/>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образовательном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42F2A" w:rsidRDefault="00D42F2A" w:rsidP="00D42F2A">
      <w:pPr>
        <w:pStyle w:val="a"/>
        <w:widowControl w:val="0"/>
        <w:numPr>
          <w:ilvl w:val="0"/>
          <w:numId w:val="2"/>
        </w:numPr>
        <w:spacing w:before="360" w:after="120"/>
        <w:ind w:left="0" w:firstLine="0"/>
        <w:jc w:val="center"/>
        <w:outlineLvl w:val="1"/>
        <w:rPr>
          <w:b/>
        </w:rPr>
      </w:pPr>
      <w:bookmarkStart w:id="24" w:name="_Toc424284822"/>
      <w:bookmarkStart w:id="25" w:name="sub_13"/>
      <w:r>
        <w:rPr>
          <w:b/>
        </w:rPr>
        <w:t>Внутренний контроль и аудит</w:t>
      </w:r>
      <w:bookmarkEnd w:id="24"/>
    </w:p>
    <w:bookmarkEnd w:id="25"/>
    <w:p w:rsidR="00D42F2A" w:rsidRDefault="00D42F2A" w:rsidP="00D42F2A">
      <w:pPr>
        <w:pStyle w:val="a"/>
        <w:widowControl w:val="0"/>
        <w:numPr>
          <w:ilvl w:val="1"/>
          <w:numId w:val="2"/>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 xml:space="preserve">способствует профилактике и выявлению коррупционных правонарушений в деятельности </w:t>
      </w:r>
      <w:r>
        <w:t>образовательного учреждения</w:t>
      </w:r>
      <w:r>
        <w:rPr>
          <w:bCs/>
        </w:rPr>
        <w:t>.</w:t>
      </w:r>
    </w:p>
    <w:p w:rsidR="00D42F2A" w:rsidRDefault="00D42F2A" w:rsidP="00D42F2A">
      <w:pPr>
        <w:pStyle w:val="a"/>
        <w:numPr>
          <w:ilvl w:val="1"/>
          <w:numId w:val="2"/>
        </w:numPr>
        <w:tabs>
          <w:tab w:val="clear" w:pos="567"/>
          <w:tab w:val="clear" w:pos="1276"/>
          <w:tab w:val="left" w:pos="1418"/>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w:t>
      </w:r>
    </w:p>
    <w:p w:rsidR="00D42F2A" w:rsidRDefault="00D42F2A" w:rsidP="00D42F2A">
      <w:pPr>
        <w:pStyle w:val="a"/>
        <w:numPr>
          <w:ilvl w:val="1"/>
          <w:numId w:val="2"/>
        </w:numPr>
        <w:tabs>
          <w:tab w:val="clear" w:pos="567"/>
          <w:tab w:val="clear" w:pos="1276"/>
          <w:tab w:val="left" w:pos="1418"/>
        </w:tabs>
        <w:ind w:left="0" w:firstLine="709"/>
        <w:rPr>
          <w:bCs/>
        </w:rPr>
      </w:pPr>
      <w:r>
        <w:rPr>
          <w:bCs/>
        </w:rPr>
        <w:lastRenderedPageBreak/>
        <w:t>Требования Антикоррупционной политики, учитываемые при формировании системы внутреннего контроля и аудита</w:t>
      </w:r>
      <w:r>
        <w:t xml:space="preserve"> образовательного учреждения</w:t>
      </w:r>
      <w:r>
        <w:rPr>
          <w:bCs/>
        </w:rPr>
        <w:t>:</w:t>
      </w:r>
    </w:p>
    <w:p w:rsidR="00D42F2A" w:rsidRDefault="00D42F2A" w:rsidP="00D42F2A">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42F2A" w:rsidRDefault="00D42F2A" w:rsidP="00D42F2A">
      <w:pPr>
        <w:spacing w:line="276" w:lineRule="auto"/>
        <w:jc w:val="both"/>
        <w:rPr>
          <w:kern w:val="26"/>
        </w:rPr>
      </w:pPr>
      <w:r>
        <w:rPr>
          <w:kern w:val="26"/>
        </w:rPr>
        <w:t>– контроль документирования операций хозяйственной деятельности</w:t>
      </w:r>
      <w:r>
        <w:rPr>
          <w:rFonts w:cs="Times New Roman"/>
          <w:szCs w:val="28"/>
        </w:rPr>
        <w:t xml:space="preserve"> образовательного учреждения</w:t>
      </w:r>
      <w:r>
        <w:rPr>
          <w:kern w:val="26"/>
        </w:rPr>
        <w:t>;</w:t>
      </w:r>
    </w:p>
    <w:p w:rsidR="00D42F2A" w:rsidRDefault="00D42F2A" w:rsidP="00D42F2A">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D42F2A" w:rsidRDefault="00D42F2A" w:rsidP="00D42F2A">
      <w:pPr>
        <w:pStyle w:val="a"/>
        <w:numPr>
          <w:ilvl w:val="2"/>
          <w:numId w:val="2"/>
        </w:numPr>
        <w:tabs>
          <w:tab w:val="clear" w:pos="567"/>
          <w:tab w:val="clear" w:pos="1276"/>
          <w:tab w:val="left" w:pos="1701"/>
        </w:tabs>
        <w:ind w:left="0" w:firstLine="709"/>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D42F2A" w:rsidRDefault="00D42F2A" w:rsidP="00D42F2A">
      <w:pPr>
        <w:pStyle w:val="a"/>
        <w:numPr>
          <w:ilvl w:val="2"/>
          <w:numId w:val="2"/>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42F2A" w:rsidRDefault="00D42F2A" w:rsidP="00D42F2A">
      <w:pPr>
        <w:spacing w:line="276" w:lineRule="auto"/>
        <w:jc w:val="both"/>
        <w:rPr>
          <w:kern w:val="26"/>
        </w:rPr>
      </w:pPr>
      <w:r>
        <w:rPr>
          <w:kern w:val="26"/>
        </w:rPr>
        <w:t>– оплата услуг, характер которых не определен либо вызывает сомнения;</w:t>
      </w:r>
    </w:p>
    <w:p w:rsidR="00D42F2A" w:rsidRDefault="00D42F2A" w:rsidP="00D42F2A">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42F2A" w:rsidRDefault="00D42F2A" w:rsidP="00D42F2A">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42F2A" w:rsidRDefault="00D42F2A" w:rsidP="00D42F2A">
      <w:pPr>
        <w:spacing w:line="276" w:lineRule="auto"/>
        <w:jc w:val="both"/>
        <w:rPr>
          <w:kern w:val="26"/>
        </w:rPr>
      </w:pPr>
      <w:r>
        <w:rPr>
          <w:kern w:val="26"/>
        </w:rPr>
        <w:t xml:space="preserve">– закупки или продажи по ценам, значительно отличающимся от </w:t>
      </w:r>
      <w:proofErr w:type="gramStart"/>
      <w:r>
        <w:rPr>
          <w:kern w:val="26"/>
        </w:rPr>
        <w:t>рыночных</w:t>
      </w:r>
      <w:proofErr w:type="gramEnd"/>
      <w:r>
        <w:rPr>
          <w:kern w:val="26"/>
        </w:rPr>
        <w:t>;</w:t>
      </w:r>
    </w:p>
    <w:p w:rsidR="00D42F2A" w:rsidRDefault="00D42F2A" w:rsidP="00D42F2A">
      <w:pPr>
        <w:spacing w:line="276" w:lineRule="auto"/>
        <w:jc w:val="both"/>
        <w:rPr>
          <w:kern w:val="26"/>
        </w:rPr>
      </w:pPr>
      <w:r>
        <w:rPr>
          <w:kern w:val="26"/>
        </w:rPr>
        <w:t>– сомнительные платежи наличными деньгами.</w:t>
      </w:r>
    </w:p>
    <w:p w:rsidR="00D42F2A" w:rsidRDefault="00D42F2A" w:rsidP="00D42F2A">
      <w:pPr>
        <w:pStyle w:val="a"/>
        <w:keepNext/>
        <w:keepLines/>
        <w:numPr>
          <w:ilvl w:val="0"/>
          <w:numId w:val="2"/>
        </w:numPr>
        <w:spacing w:before="360" w:after="120"/>
        <w:ind w:left="0" w:firstLine="0"/>
        <w:jc w:val="center"/>
        <w:outlineLvl w:val="1"/>
        <w:rPr>
          <w:b/>
        </w:rPr>
      </w:pPr>
      <w:bookmarkStart w:id="26" w:name="_Toc424284823"/>
      <w:bookmarkStart w:id="27" w:name="sub_15"/>
      <w:r>
        <w:rPr>
          <w:b/>
        </w:rPr>
        <w:lastRenderedPageBreak/>
        <w:t xml:space="preserve">Сотрудничество с </w:t>
      </w:r>
      <w:proofErr w:type="spellStart"/>
      <w:r>
        <w:rPr>
          <w:b/>
        </w:rPr>
        <w:t>контрольно</w:t>
      </w:r>
      <w:proofErr w:type="spellEnd"/>
      <w:r>
        <w:rPr>
          <w:b/>
        </w:rPr>
        <w:t xml:space="preserve"> – надзорными и правоохранительными органами в сфере противодействия коррупции</w:t>
      </w:r>
      <w:bookmarkEnd w:id="26"/>
    </w:p>
    <w:bookmarkEnd w:id="27"/>
    <w:p w:rsidR="00D42F2A" w:rsidRDefault="00D42F2A" w:rsidP="00D42F2A">
      <w:pPr>
        <w:pStyle w:val="a"/>
        <w:numPr>
          <w:ilvl w:val="1"/>
          <w:numId w:val="2"/>
        </w:numPr>
        <w:tabs>
          <w:tab w:val="clear" w:pos="567"/>
          <w:tab w:val="clear" w:pos="1276"/>
          <w:tab w:val="left" w:pos="1418"/>
        </w:tabs>
        <w:ind w:left="0" w:firstLine="709"/>
        <w:rPr>
          <w:bCs/>
        </w:rPr>
      </w:pPr>
      <w:r>
        <w:rPr>
          <w:bCs/>
        </w:rPr>
        <w:t xml:space="preserve">Сотрудничество с </w:t>
      </w:r>
      <w:proofErr w:type="spellStart"/>
      <w:r>
        <w:rPr>
          <w:bCs/>
        </w:rPr>
        <w:t>контрольно</w:t>
      </w:r>
      <w:proofErr w:type="spellEnd"/>
      <w:r>
        <w:rPr>
          <w:bCs/>
        </w:rPr>
        <w:t xml:space="preserve"> – надзорными и правоохранительными органами является важным показателем действительной приверженности </w:t>
      </w:r>
      <w:proofErr w:type="gramStart"/>
      <w:r>
        <w:rPr>
          <w:bCs/>
        </w:rPr>
        <w:t>учреждения</w:t>
      </w:r>
      <w:proofErr w:type="gramEnd"/>
      <w:r>
        <w:rPr>
          <w:bCs/>
        </w:rPr>
        <w:t xml:space="preserve"> декларируемым антикоррупционным стандартам поведения.</w:t>
      </w:r>
    </w:p>
    <w:p w:rsidR="00D42F2A" w:rsidRDefault="00D42F2A" w:rsidP="00D42F2A">
      <w:pPr>
        <w:pStyle w:val="a"/>
        <w:numPr>
          <w:ilvl w:val="1"/>
          <w:numId w:val="2"/>
        </w:numPr>
        <w:tabs>
          <w:tab w:val="clear" w:pos="567"/>
          <w:tab w:val="clear" w:pos="1276"/>
          <w:tab w:val="left" w:pos="1418"/>
        </w:tabs>
        <w:ind w:left="0" w:firstLine="709"/>
        <w:rPr>
          <w:bCs/>
        </w:rPr>
      </w:pPr>
      <w:r>
        <w:t xml:space="preserve">Учреждение </w:t>
      </w:r>
      <w:r>
        <w:rPr>
          <w:bCs/>
        </w:rPr>
        <w:t>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D42F2A" w:rsidRDefault="00D42F2A" w:rsidP="00D42F2A">
      <w:pPr>
        <w:pStyle w:val="a"/>
        <w:numPr>
          <w:ilvl w:val="1"/>
          <w:numId w:val="2"/>
        </w:numPr>
        <w:tabs>
          <w:tab w:val="clear" w:pos="567"/>
          <w:tab w:val="clear" w:pos="1276"/>
          <w:tab w:val="left" w:pos="1418"/>
        </w:tabs>
        <w:ind w:left="0" w:firstLine="709"/>
        <w:rPr>
          <w:bCs/>
        </w:rPr>
      </w:pPr>
      <w:proofErr w:type="gramStart"/>
      <w:r>
        <w:t xml:space="preserve">Учреждение </w:t>
      </w:r>
      <w:r>
        <w:rPr>
          <w:bCs/>
        </w:rPr>
        <w:t xml:space="preserve">принимает на себя обязательство воздерживаться от каких-либо санкций в отношении работников, сообщивших в </w:t>
      </w:r>
      <w:proofErr w:type="spellStart"/>
      <w:r>
        <w:rPr>
          <w:bCs/>
        </w:rPr>
        <w:t>контрольно</w:t>
      </w:r>
      <w:proofErr w:type="spellEnd"/>
      <w:r>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D42F2A" w:rsidRDefault="00D42F2A" w:rsidP="00D42F2A">
      <w:pPr>
        <w:pStyle w:val="a"/>
        <w:numPr>
          <w:ilvl w:val="1"/>
          <w:numId w:val="2"/>
        </w:numPr>
        <w:tabs>
          <w:tab w:val="clear" w:pos="567"/>
          <w:tab w:val="clear" w:pos="1276"/>
          <w:tab w:val="left" w:pos="1418"/>
        </w:tabs>
        <w:ind w:left="0" w:firstLine="709"/>
        <w:rPr>
          <w:bCs/>
        </w:rPr>
      </w:pPr>
      <w:r>
        <w:rPr>
          <w:bCs/>
        </w:rPr>
        <w:t xml:space="preserve">Сотрудничество с </w:t>
      </w:r>
      <w:proofErr w:type="spellStart"/>
      <w:r>
        <w:rPr>
          <w:bCs/>
        </w:rPr>
        <w:t>контрольно</w:t>
      </w:r>
      <w:proofErr w:type="spellEnd"/>
      <w:r>
        <w:rPr>
          <w:bCs/>
        </w:rPr>
        <w:t xml:space="preserve"> – надзорными и правоохранительными органами также осуществляется в форме:</w:t>
      </w:r>
    </w:p>
    <w:p w:rsidR="00D42F2A" w:rsidRDefault="00D42F2A" w:rsidP="00D42F2A">
      <w:pPr>
        <w:spacing w:line="276" w:lineRule="auto"/>
        <w:jc w:val="both"/>
        <w:rPr>
          <w:kern w:val="26"/>
        </w:rPr>
      </w:pPr>
      <w:r>
        <w:rPr>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 учреждения по вопросам предупреждения и противодействия коррупции;</w:t>
      </w:r>
    </w:p>
    <w:p w:rsidR="00D42F2A" w:rsidRDefault="00D42F2A" w:rsidP="00D42F2A">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42F2A" w:rsidRDefault="00D42F2A" w:rsidP="00D42F2A">
      <w:pPr>
        <w:pStyle w:val="a"/>
        <w:numPr>
          <w:ilvl w:val="1"/>
          <w:numId w:val="2"/>
        </w:numPr>
        <w:tabs>
          <w:tab w:val="clear" w:pos="567"/>
          <w:tab w:val="clear" w:pos="1276"/>
          <w:tab w:val="left" w:pos="1418"/>
        </w:tabs>
        <w:ind w:left="0" w:firstLine="709"/>
        <w:rPr>
          <w:bCs/>
        </w:rPr>
      </w:pPr>
      <w:r>
        <w:rPr>
          <w:bCs/>
        </w:rPr>
        <w:t>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42F2A" w:rsidRDefault="00D42F2A" w:rsidP="00D42F2A">
      <w:pPr>
        <w:pStyle w:val="a"/>
        <w:numPr>
          <w:ilvl w:val="1"/>
          <w:numId w:val="2"/>
        </w:numPr>
        <w:tabs>
          <w:tab w:val="clear" w:pos="567"/>
          <w:tab w:val="clear" w:pos="1276"/>
          <w:tab w:val="left" w:pos="1418"/>
        </w:tabs>
        <w:ind w:left="0" w:firstLine="709"/>
        <w:rPr>
          <w:bCs/>
        </w:rPr>
      </w:pPr>
      <w:r>
        <w:rPr>
          <w:bCs/>
        </w:rPr>
        <w:t xml:space="preserve">Руководитель учреждения и работники не допускают вмешательства в деятельность должностных лиц </w:t>
      </w:r>
      <w:proofErr w:type="spellStart"/>
      <w:r>
        <w:rPr>
          <w:bCs/>
        </w:rPr>
        <w:t>контрольно</w:t>
      </w:r>
      <w:proofErr w:type="spellEnd"/>
      <w:r>
        <w:rPr>
          <w:bCs/>
        </w:rPr>
        <w:t xml:space="preserve"> – надзорных и правоохранительных органов.</w:t>
      </w:r>
    </w:p>
    <w:p w:rsidR="00D42F2A" w:rsidRDefault="00D42F2A" w:rsidP="00D42F2A">
      <w:pPr>
        <w:pStyle w:val="a"/>
        <w:keepNext/>
        <w:keepLines/>
        <w:numPr>
          <w:ilvl w:val="0"/>
          <w:numId w:val="2"/>
        </w:numPr>
        <w:spacing w:before="360" w:after="120"/>
        <w:ind w:left="0" w:firstLine="0"/>
        <w:jc w:val="center"/>
        <w:outlineLvl w:val="1"/>
        <w:rPr>
          <w:b/>
        </w:rPr>
      </w:pPr>
      <w:bookmarkStart w:id="28" w:name="_Toc424284824"/>
      <w:bookmarkStart w:id="29" w:name="sub_16"/>
      <w:r>
        <w:rPr>
          <w:b/>
        </w:rPr>
        <w:t xml:space="preserve">Ответственность работников </w:t>
      </w:r>
      <w:r>
        <w:rPr>
          <w:b/>
        </w:rPr>
        <w:br/>
        <w:t>за несоблюдение требований антикоррупционной политики</w:t>
      </w:r>
      <w:bookmarkEnd w:id="28"/>
    </w:p>
    <w:bookmarkEnd w:id="29"/>
    <w:p w:rsidR="00D42F2A" w:rsidRDefault="00D42F2A" w:rsidP="00D42F2A">
      <w:pPr>
        <w:pStyle w:val="a"/>
        <w:numPr>
          <w:ilvl w:val="1"/>
          <w:numId w:val="2"/>
        </w:numPr>
        <w:tabs>
          <w:tab w:val="clear" w:pos="567"/>
          <w:tab w:val="clear" w:pos="1276"/>
          <w:tab w:val="left" w:pos="1418"/>
        </w:tabs>
        <w:ind w:left="0" w:firstLine="709"/>
        <w:rPr>
          <w:bCs/>
        </w:rPr>
      </w:pPr>
      <w:r>
        <w:t xml:space="preserve">Учреждение </w:t>
      </w:r>
      <w:r>
        <w:rPr>
          <w:bCs/>
        </w:rPr>
        <w:t>и ее работники должны соблюдать нормы законодательства о противодействии коррупции.</w:t>
      </w:r>
    </w:p>
    <w:p w:rsidR="00D42F2A" w:rsidRDefault="00D42F2A" w:rsidP="00D42F2A">
      <w:pPr>
        <w:pStyle w:val="a"/>
        <w:numPr>
          <w:ilvl w:val="1"/>
          <w:numId w:val="2"/>
        </w:numPr>
        <w:tabs>
          <w:tab w:val="clear" w:pos="567"/>
          <w:tab w:val="clear" w:pos="1276"/>
          <w:tab w:val="left" w:pos="1418"/>
        </w:tabs>
        <w:ind w:left="0" w:firstLine="709"/>
        <w:rPr>
          <w:bCs/>
        </w:rPr>
      </w:pPr>
      <w:r>
        <w:rPr>
          <w:bCs/>
        </w:rPr>
        <w:lastRenderedPageBreak/>
        <w:t xml:space="preserve">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D42F2A" w:rsidRDefault="00D42F2A" w:rsidP="00D42F2A">
      <w:pPr>
        <w:pStyle w:val="a"/>
        <w:keepNext/>
        <w:keepLines/>
        <w:numPr>
          <w:ilvl w:val="0"/>
          <w:numId w:val="2"/>
        </w:numPr>
        <w:spacing w:before="360" w:after="120"/>
        <w:ind w:left="0" w:firstLine="0"/>
        <w:jc w:val="center"/>
        <w:outlineLvl w:val="1"/>
        <w:rPr>
          <w:b/>
        </w:rPr>
      </w:pPr>
      <w:bookmarkStart w:id="30" w:name="_Toc424284825"/>
      <w:bookmarkStart w:id="31" w:name="sub_17"/>
      <w:r>
        <w:rPr>
          <w:b/>
        </w:rPr>
        <w:t xml:space="preserve">Порядок пересмотра и внесения изменений </w:t>
      </w:r>
      <w:r>
        <w:rPr>
          <w:b/>
        </w:rPr>
        <w:br/>
        <w:t>в Антикоррупционную политику</w:t>
      </w:r>
      <w:bookmarkEnd w:id="30"/>
    </w:p>
    <w:bookmarkEnd w:id="31"/>
    <w:p w:rsidR="00D42F2A" w:rsidRDefault="00D42F2A" w:rsidP="00D42F2A">
      <w:pPr>
        <w:pStyle w:val="a"/>
        <w:numPr>
          <w:ilvl w:val="1"/>
          <w:numId w:val="2"/>
        </w:numPr>
        <w:tabs>
          <w:tab w:val="clear" w:pos="567"/>
          <w:tab w:val="clear" w:pos="1276"/>
          <w:tab w:val="left" w:pos="1418"/>
        </w:tabs>
        <w:ind w:left="0" w:firstLine="709"/>
        <w:jc w:val="left"/>
        <w:rPr>
          <w:bCs/>
        </w:rPr>
      </w:pPr>
      <w:r>
        <w:t xml:space="preserve">Учреждение </w:t>
      </w:r>
      <w:r>
        <w:rPr>
          <w:bCs/>
        </w:rPr>
        <w:t>осуществляет регулярный мониторинг эффективности реализации Антикоррупционной политики.</w:t>
      </w:r>
    </w:p>
    <w:p w:rsidR="00D42F2A" w:rsidRDefault="00D42F2A" w:rsidP="00D42F2A">
      <w:pPr>
        <w:pStyle w:val="a"/>
        <w:numPr>
          <w:ilvl w:val="1"/>
          <w:numId w:val="2"/>
        </w:numPr>
        <w:tabs>
          <w:tab w:val="clear" w:pos="567"/>
          <w:tab w:val="clear" w:pos="1276"/>
          <w:tab w:val="left" w:pos="1418"/>
        </w:tabs>
        <w:ind w:left="0" w:firstLine="709"/>
        <w:rPr>
          <w:bCs/>
        </w:rPr>
      </w:pPr>
      <w:r>
        <w:rPr>
          <w:bCs/>
        </w:rPr>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w:t>
      </w:r>
      <w:r>
        <w:t xml:space="preserve"> образовательном учреждении</w:t>
      </w:r>
      <w:r>
        <w:rPr>
          <w:bCs/>
        </w:rPr>
        <w:t>, на основании которого в настоящую Антикоррупционную политику могут быть внесены изменения и дополнения.</w:t>
      </w:r>
    </w:p>
    <w:p w:rsidR="00D42F2A" w:rsidRDefault="00D42F2A" w:rsidP="00D42F2A">
      <w:pPr>
        <w:ind w:left="-426"/>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p w:rsidR="00D42F2A" w:rsidRDefault="00D42F2A" w:rsidP="00D42F2A">
      <w:pPr>
        <w:ind w:left="-426"/>
        <w:rPr>
          <w:bCs/>
        </w:rPr>
      </w:pPr>
    </w:p>
    <w:p w:rsidR="00C534D3" w:rsidRDefault="00C534D3"/>
    <w:sectPr w:rsidR="00C5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A8"/>
    <w:rsid w:val="00C534D3"/>
    <w:rsid w:val="00D42F2A"/>
    <w:rsid w:val="00F6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F2A"/>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D42F2A"/>
    <w:rPr>
      <w:color w:val="0000FF"/>
      <w:u w:val="single"/>
    </w:rPr>
  </w:style>
  <w:style w:type="paragraph" w:customStyle="1" w:styleId="a5">
    <w:name w:val="_Обычный"/>
    <w:basedOn w:val="a0"/>
    <w:qFormat/>
    <w:rsid w:val="00D42F2A"/>
    <w:pPr>
      <w:jc w:val="both"/>
    </w:pPr>
    <w:rPr>
      <w:rFonts w:eastAsia="Calibri" w:cs="Times New Roman"/>
      <w:kern w:val="28"/>
    </w:rPr>
  </w:style>
  <w:style w:type="paragraph" w:customStyle="1" w:styleId="a">
    <w:name w:val="_Пункт"/>
    <w:basedOn w:val="a5"/>
    <w:rsid w:val="00D42F2A"/>
    <w:pPr>
      <w:numPr>
        <w:numId w:val="1"/>
      </w:numPr>
      <w:tabs>
        <w:tab w:val="left" w:pos="567"/>
        <w:tab w:val="left" w:pos="1276"/>
      </w:tabs>
      <w:autoSpaceDE w:val="0"/>
      <w:autoSpaceDN w:val="0"/>
      <w:adjustRightInd w:val="0"/>
      <w:spacing w:line="276" w:lineRule="auto"/>
    </w:pPr>
    <w:rPr>
      <w:rFonts w:eastAsia="Times New Roman"/>
      <w:kern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F2A"/>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D42F2A"/>
    <w:rPr>
      <w:color w:val="0000FF"/>
      <w:u w:val="single"/>
    </w:rPr>
  </w:style>
  <w:style w:type="paragraph" w:customStyle="1" w:styleId="a5">
    <w:name w:val="_Обычный"/>
    <w:basedOn w:val="a0"/>
    <w:qFormat/>
    <w:rsid w:val="00D42F2A"/>
    <w:pPr>
      <w:jc w:val="both"/>
    </w:pPr>
    <w:rPr>
      <w:rFonts w:eastAsia="Calibri" w:cs="Times New Roman"/>
      <w:kern w:val="28"/>
    </w:rPr>
  </w:style>
  <w:style w:type="paragraph" w:customStyle="1" w:styleId="a">
    <w:name w:val="_Пункт"/>
    <w:basedOn w:val="a5"/>
    <w:rsid w:val="00D42F2A"/>
    <w:pPr>
      <w:numPr>
        <w:numId w:val="1"/>
      </w:numPr>
      <w:tabs>
        <w:tab w:val="left" w:pos="567"/>
        <w:tab w:val="left" w:pos="1276"/>
      </w:tabs>
      <w:autoSpaceDE w:val="0"/>
      <w:autoSpaceDN w:val="0"/>
      <w:adjustRightInd w:val="0"/>
      <w:spacing w:line="276" w:lineRule="auto"/>
    </w:pPr>
    <w:rPr>
      <w:rFonts w:eastAsia="Times New Roman"/>
      <w:kern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6kruf.tvoysadi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4163</Words>
  <Characters>23731</Characters>
  <Application>Microsoft Office Word</Application>
  <DocSecurity>0</DocSecurity>
  <Lines>197</Lines>
  <Paragraphs>55</Paragraphs>
  <ScaleCrop>false</ScaleCrop>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2016-09-20T09:31:00Z</dcterms:created>
  <dcterms:modified xsi:type="dcterms:W3CDTF">2016-09-20T09:31:00Z</dcterms:modified>
</cp:coreProperties>
</file>