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7952"/>
        <w:gridCol w:w="1403"/>
      </w:tblGrid>
      <w:tr w:rsidR="00281EE9" w:rsidRPr="00281EE9" w:rsidTr="00281EE9">
        <w:tc>
          <w:tcPr>
            <w:tcW w:w="4250" w:type="pct"/>
            <w:shd w:val="clear" w:color="auto" w:fill="FFFFFF"/>
            <w:vAlign w:val="center"/>
            <w:hideMark/>
          </w:tcPr>
          <w:p w:rsidR="00281EE9" w:rsidRPr="00281EE9" w:rsidRDefault="00281EE9" w:rsidP="00281EE9">
            <w:pPr>
              <w:spacing w:after="195" w:line="240" w:lineRule="auto"/>
              <w:jc w:val="both"/>
              <w:outlineLvl w:val="0"/>
              <w:rPr>
                <w:rFonts w:ascii="Trebuchet MS" w:eastAsia="Times New Roman" w:hAnsi="Trebuchet MS" w:cs="Times New Roman"/>
                <w:b/>
                <w:bCs/>
                <w:caps/>
                <w:color w:val="000000"/>
                <w:kern w:val="36"/>
                <w:sz w:val="29"/>
                <w:szCs w:val="29"/>
                <w:lang w:eastAsia="ru-RU"/>
              </w:rPr>
            </w:pPr>
            <w:r w:rsidRPr="00281EE9">
              <w:rPr>
                <w:rFonts w:ascii="Georgia" w:eastAsia="Times New Roman" w:hAnsi="Georgia" w:cs="Times New Roman"/>
                <w:i/>
                <w:iCs/>
                <w:caps/>
                <w:color w:val="000000"/>
                <w:kern w:val="36"/>
                <w:sz w:val="36"/>
                <w:szCs w:val="36"/>
                <w:lang w:eastAsia="ru-RU"/>
              </w:rPr>
              <w:t>А. Митяев. Три рассказа о войне. Для детей</w:t>
            </w:r>
            <w:bookmarkStart w:id="0" w:name="_GoBack"/>
            <w:bookmarkEnd w:id="0"/>
          </w:p>
        </w:tc>
        <w:tc>
          <w:tcPr>
            <w:tcW w:w="0" w:type="auto"/>
            <w:shd w:val="clear" w:color="auto" w:fill="FFFFFF"/>
            <w:vAlign w:val="center"/>
            <w:hideMark/>
          </w:tcPr>
          <w:p w:rsidR="00281EE9" w:rsidRPr="00281EE9" w:rsidRDefault="00281EE9" w:rsidP="00281EE9">
            <w:pPr>
              <w:spacing w:after="0" w:line="240" w:lineRule="auto"/>
              <w:rPr>
                <w:rFonts w:ascii="Trebuchet MS" w:eastAsia="Times New Roman" w:hAnsi="Trebuchet MS" w:cs="Times New Roman"/>
                <w:caps/>
                <w:color w:val="000000"/>
                <w:sz w:val="29"/>
                <w:szCs w:val="29"/>
                <w:lang w:eastAsia="ru-RU"/>
              </w:rPr>
            </w:pPr>
          </w:p>
        </w:tc>
      </w:tr>
    </w:tbl>
    <w:p w:rsidR="00281EE9" w:rsidRPr="00281EE9" w:rsidRDefault="00281EE9" w:rsidP="00281EE9">
      <w:pPr>
        <w:spacing w:after="0" w:line="240" w:lineRule="auto"/>
        <w:rPr>
          <w:rFonts w:ascii="Verdana" w:eastAsia="Times New Roman" w:hAnsi="Verdana" w:cs="Times New Roman"/>
          <w:color w:val="000000"/>
          <w:sz w:val="20"/>
          <w:szCs w:val="20"/>
          <w:lang w:eastAsia="ru-RU"/>
        </w:rPr>
      </w:pPr>
      <w:r w:rsidRPr="00281EE9">
        <w:rPr>
          <w:rFonts w:ascii="Verdana" w:eastAsia="Times New Roman" w:hAnsi="Verdana" w:cs="Times New Roman"/>
          <w:color w:val="000000"/>
          <w:sz w:val="20"/>
          <w:szCs w:val="20"/>
          <w:lang w:eastAsia="ru-RU"/>
        </w:rPr>
        <w:t> </w:t>
      </w:r>
    </w:p>
    <w:tbl>
      <w:tblPr>
        <w:tblW w:w="10500" w:type="dxa"/>
        <w:jc w:val="center"/>
        <w:tblCellMar>
          <w:top w:w="15" w:type="dxa"/>
          <w:left w:w="15" w:type="dxa"/>
          <w:bottom w:w="15" w:type="dxa"/>
          <w:right w:w="15" w:type="dxa"/>
        </w:tblCellMar>
        <w:tblLook w:val="04A0" w:firstRow="1" w:lastRow="0" w:firstColumn="1" w:lastColumn="0" w:noHBand="0" w:noVBand="1"/>
      </w:tblPr>
      <w:tblGrid>
        <w:gridCol w:w="5580"/>
        <w:gridCol w:w="4920"/>
      </w:tblGrid>
      <w:tr w:rsidR="00281EE9" w:rsidRPr="00281EE9" w:rsidTr="00281EE9">
        <w:trPr>
          <w:jc w:val="center"/>
        </w:trPr>
        <w:tc>
          <w:tcPr>
            <w:tcW w:w="0" w:type="auto"/>
            <w:tcMar>
              <w:top w:w="120" w:type="dxa"/>
              <w:left w:w="120" w:type="dxa"/>
              <w:bottom w:w="120" w:type="dxa"/>
              <w:right w:w="120" w:type="dxa"/>
            </w:tcMar>
            <w:vAlign w:val="center"/>
            <w:hideMark/>
          </w:tcPr>
          <w:p w:rsidR="00281EE9" w:rsidRPr="00281EE9" w:rsidRDefault="00281EE9" w:rsidP="00281EE9">
            <w:pPr>
              <w:spacing w:after="0" w:line="240" w:lineRule="auto"/>
              <w:rPr>
                <w:rFonts w:ascii="Verdana" w:eastAsia="Times New Roman" w:hAnsi="Verdana" w:cs="Times New Roman"/>
                <w:color w:val="000000"/>
                <w:sz w:val="20"/>
                <w:szCs w:val="20"/>
                <w:lang w:eastAsia="ru-RU"/>
              </w:rPr>
            </w:pPr>
            <w:r w:rsidRPr="00281EE9">
              <w:rPr>
                <w:rFonts w:ascii="Verdana" w:eastAsia="Times New Roman" w:hAnsi="Verdana" w:cs="Times New Roman"/>
                <w:noProof/>
                <w:color w:val="000000"/>
                <w:sz w:val="20"/>
                <w:szCs w:val="20"/>
                <w:lang w:eastAsia="ru-RU"/>
              </w:rPr>
              <w:drawing>
                <wp:inline distT="0" distB="0" distL="0" distR="0" wp14:anchorId="0EF31077" wp14:editId="1ED49B31">
                  <wp:extent cx="3267075" cy="2352675"/>
                  <wp:effectExtent l="0" t="0" r="9525" b="9525"/>
                  <wp:docPr id="1" name="Рисунок 1" descr="1428324015_01 (343x247, 126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428324015_01 (343x247, 126Kb)"/>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67075" cy="2352675"/>
                          </a:xfrm>
                          <a:prstGeom prst="rect">
                            <a:avLst/>
                          </a:prstGeom>
                          <a:noFill/>
                          <a:ln>
                            <a:noFill/>
                          </a:ln>
                        </pic:spPr>
                      </pic:pic>
                    </a:graphicData>
                  </a:graphic>
                </wp:inline>
              </w:drawing>
            </w:r>
          </w:p>
        </w:tc>
        <w:tc>
          <w:tcPr>
            <w:tcW w:w="0" w:type="auto"/>
            <w:tcMar>
              <w:top w:w="120" w:type="dxa"/>
              <w:left w:w="120" w:type="dxa"/>
              <w:bottom w:w="120" w:type="dxa"/>
              <w:right w:w="120" w:type="dxa"/>
            </w:tcMar>
            <w:vAlign w:val="center"/>
            <w:hideMark/>
          </w:tcPr>
          <w:p w:rsidR="00281EE9" w:rsidRPr="00281EE9" w:rsidRDefault="00281EE9" w:rsidP="00281EE9">
            <w:pPr>
              <w:spacing w:after="105" w:line="240" w:lineRule="auto"/>
              <w:rPr>
                <w:rFonts w:ascii="Times New Roman" w:eastAsia="Times New Roman" w:hAnsi="Times New Roman" w:cs="Times New Roman"/>
                <w:color w:val="000000"/>
                <w:sz w:val="24"/>
                <w:szCs w:val="24"/>
                <w:lang w:eastAsia="ru-RU"/>
              </w:rPr>
            </w:pPr>
            <w:hyperlink r:id="rId5" w:tgtFrame="_blank" w:history="1">
              <w:r w:rsidRPr="00281EE9">
                <w:rPr>
                  <w:rFonts w:ascii="Times New Roman" w:eastAsia="Times New Roman" w:hAnsi="Times New Roman" w:cs="Times New Roman"/>
                  <w:color w:val="696969"/>
                  <w:sz w:val="24"/>
                  <w:szCs w:val="24"/>
                  <w:u w:val="single"/>
                  <w:lang w:eastAsia="ru-RU"/>
                </w:rPr>
                <w:t> </w:t>
              </w:r>
              <w:r w:rsidRPr="00281EE9">
                <w:rPr>
                  <w:rFonts w:ascii="Times New Roman" w:eastAsia="Times New Roman" w:hAnsi="Times New Roman" w:cs="Times New Roman"/>
                  <w:b/>
                  <w:bCs/>
                  <w:color w:val="696969"/>
                  <w:sz w:val="24"/>
                  <w:szCs w:val="24"/>
                  <w:u w:val="single"/>
                  <w:lang w:eastAsia="ru-RU"/>
                </w:rPr>
                <w:t>Землянка.</w:t>
              </w:r>
            </w:hyperlink>
            <w:r w:rsidRPr="00281EE9">
              <w:rPr>
                <w:rFonts w:ascii="Times New Roman" w:eastAsia="Times New Roman" w:hAnsi="Times New Roman" w:cs="Times New Roman"/>
                <w:color w:val="000000"/>
                <w:sz w:val="24"/>
                <w:szCs w:val="24"/>
                <w:lang w:eastAsia="ru-RU"/>
              </w:rPr>
              <w:br/>
            </w:r>
            <w:r w:rsidRPr="00281EE9">
              <w:rPr>
                <w:rFonts w:ascii="Times New Roman" w:eastAsia="Times New Roman" w:hAnsi="Times New Roman" w:cs="Times New Roman"/>
                <w:b/>
                <w:bCs/>
                <w:color w:val="000000"/>
                <w:sz w:val="24"/>
                <w:szCs w:val="24"/>
                <w:lang w:eastAsia="ru-RU"/>
              </w:rPr>
              <w:t> </w:t>
            </w:r>
            <w:r w:rsidRPr="00281EE9">
              <w:rPr>
                <w:rFonts w:ascii="Times New Roman" w:eastAsia="Times New Roman" w:hAnsi="Times New Roman" w:cs="Times New Roman"/>
                <w:color w:val="000000"/>
                <w:sz w:val="24"/>
                <w:szCs w:val="24"/>
                <w:lang w:eastAsia="ru-RU"/>
              </w:rPr>
              <w:t>К солдатам пришел старшина. Он сказал, что дивизион будет стоять тут не меньше недели, поэтому надо строить землянки.</w:t>
            </w:r>
            <w:r w:rsidRPr="00281EE9">
              <w:rPr>
                <w:rFonts w:ascii="Times New Roman" w:eastAsia="Times New Roman" w:hAnsi="Times New Roman" w:cs="Times New Roman"/>
                <w:color w:val="000000"/>
                <w:sz w:val="24"/>
                <w:szCs w:val="24"/>
                <w:lang w:eastAsia="ru-RU"/>
              </w:rPr>
              <w:br/>
              <w:t>   Мите Корневу поручили самое простое дело: очистить площадку от снега. Снег был неглубокий.   На лопату Мите попадали шишки, опавшая хвоя, зеленые, будто летом, листики брусники. Когда Митя задевал лопатой землю, лопата скользила по ней, как по камню.</w:t>
            </w:r>
            <w:r w:rsidRPr="00281EE9">
              <w:rPr>
                <w:rFonts w:ascii="Times New Roman" w:eastAsia="Times New Roman" w:hAnsi="Times New Roman" w:cs="Times New Roman"/>
                <w:color w:val="000000"/>
                <w:sz w:val="24"/>
                <w:szCs w:val="24"/>
                <w:lang w:eastAsia="ru-RU"/>
              </w:rPr>
              <w:br/>
              <w:t>   "Как же в такой каменной земле копать яму?" - думал Митя.</w:t>
            </w:r>
          </w:p>
        </w:tc>
      </w:tr>
      <w:tr w:rsidR="00281EE9" w:rsidRPr="00281EE9" w:rsidTr="00281EE9">
        <w:trPr>
          <w:jc w:val="center"/>
        </w:trPr>
        <w:tc>
          <w:tcPr>
            <w:tcW w:w="0" w:type="auto"/>
            <w:tcMar>
              <w:top w:w="120" w:type="dxa"/>
              <w:left w:w="120" w:type="dxa"/>
              <w:bottom w:w="120" w:type="dxa"/>
              <w:right w:w="120" w:type="dxa"/>
            </w:tcMar>
            <w:vAlign w:val="center"/>
            <w:hideMark/>
          </w:tcPr>
          <w:p w:rsidR="00281EE9" w:rsidRPr="00281EE9" w:rsidRDefault="00281EE9" w:rsidP="00281EE9">
            <w:pPr>
              <w:spacing w:after="0" w:line="240" w:lineRule="auto"/>
              <w:rPr>
                <w:rFonts w:ascii="Verdana" w:eastAsia="Times New Roman" w:hAnsi="Verdana" w:cs="Times New Roman"/>
                <w:color w:val="000000"/>
                <w:sz w:val="20"/>
                <w:szCs w:val="20"/>
                <w:lang w:eastAsia="ru-RU"/>
              </w:rPr>
            </w:pPr>
            <w:r w:rsidRPr="00281EE9">
              <w:rPr>
                <w:rFonts w:ascii="Verdana" w:eastAsia="Times New Roman" w:hAnsi="Verdana" w:cs="Times New Roman"/>
                <w:noProof/>
                <w:color w:val="000000"/>
                <w:sz w:val="20"/>
                <w:szCs w:val="20"/>
                <w:lang w:eastAsia="ru-RU"/>
              </w:rPr>
              <w:drawing>
                <wp:inline distT="0" distB="0" distL="0" distR="0" wp14:anchorId="1DCB4BF9" wp14:editId="03C5E415">
                  <wp:extent cx="3381375" cy="2600325"/>
                  <wp:effectExtent l="0" t="0" r="9525" b="9525"/>
                  <wp:docPr id="2" name="Рисунок 2" descr="1428324054_00 (355x273, 172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428324054_00 (355x273, 172K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81375" cy="2600325"/>
                          </a:xfrm>
                          <a:prstGeom prst="rect">
                            <a:avLst/>
                          </a:prstGeom>
                          <a:noFill/>
                          <a:ln>
                            <a:noFill/>
                          </a:ln>
                        </pic:spPr>
                      </pic:pic>
                    </a:graphicData>
                  </a:graphic>
                </wp:inline>
              </w:drawing>
            </w:r>
          </w:p>
        </w:tc>
        <w:tc>
          <w:tcPr>
            <w:tcW w:w="0" w:type="auto"/>
            <w:tcMar>
              <w:top w:w="120" w:type="dxa"/>
              <w:left w:w="120" w:type="dxa"/>
              <w:bottom w:w="120" w:type="dxa"/>
              <w:right w:w="120" w:type="dxa"/>
            </w:tcMar>
            <w:vAlign w:val="center"/>
            <w:hideMark/>
          </w:tcPr>
          <w:p w:rsidR="00281EE9" w:rsidRPr="00281EE9" w:rsidRDefault="00281EE9" w:rsidP="00281EE9">
            <w:pPr>
              <w:spacing w:after="0" w:line="240" w:lineRule="auto"/>
              <w:rPr>
                <w:rFonts w:ascii="Times New Roman" w:eastAsia="Times New Roman" w:hAnsi="Times New Roman" w:cs="Times New Roman"/>
                <w:color w:val="000000"/>
                <w:sz w:val="24"/>
                <w:szCs w:val="24"/>
                <w:lang w:eastAsia="ru-RU"/>
              </w:rPr>
            </w:pPr>
            <w:hyperlink r:id="rId7" w:tgtFrame="_blank" w:history="1">
              <w:r w:rsidRPr="00281EE9">
                <w:rPr>
                  <w:rFonts w:ascii="Times New Roman" w:eastAsia="Times New Roman" w:hAnsi="Times New Roman" w:cs="Times New Roman"/>
                  <w:b/>
                  <w:bCs/>
                  <w:color w:val="696969"/>
                  <w:sz w:val="24"/>
                  <w:szCs w:val="24"/>
                  <w:u w:val="single"/>
                  <w:lang w:eastAsia="ru-RU"/>
                </w:rPr>
                <w:t>Мешок овсянки.</w:t>
              </w:r>
            </w:hyperlink>
            <w:r w:rsidRPr="00281EE9">
              <w:rPr>
                <w:rFonts w:ascii="Times New Roman" w:eastAsia="Times New Roman" w:hAnsi="Times New Roman" w:cs="Times New Roman"/>
                <w:color w:val="000000"/>
                <w:sz w:val="24"/>
                <w:szCs w:val="24"/>
                <w:lang w:eastAsia="ru-RU"/>
              </w:rPr>
              <w:br/>
            </w:r>
            <w:r w:rsidRPr="00281EE9">
              <w:rPr>
                <w:rFonts w:ascii="Times New Roman" w:eastAsia="Times New Roman" w:hAnsi="Times New Roman" w:cs="Times New Roman"/>
                <w:b/>
                <w:bCs/>
                <w:color w:val="000000"/>
                <w:sz w:val="24"/>
                <w:szCs w:val="24"/>
                <w:lang w:eastAsia="ru-RU"/>
              </w:rPr>
              <w:t> </w:t>
            </w:r>
            <w:r w:rsidRPr="00281EE9">
              <w:rPr>
                <w:rFonts w:ascii="Times New Roman" w:eastAsia="Times New Roman" w:hAnsi="Times New Roman" w:cs="Times New Roman"/>
                <w:color w:val="000000"/>
                <w:sz w:val="24"/>
                <w:szCs w:val="24"/>
                <w:lang w:eastAsia="ru-RU"/>
              </w:rPr>
              <w:t>  В солдатской кухне повар каждый день варил только суп из сухарей: в горячую воду сыпал сухарные крошки и заправлял солью.</w:t>
            </w:r>
            <w:r w:rsidRPr="00281EE9">
              <w:rPr>
                <w:rFonts w:ascii="Times New Roman" w:eastAsia="Times New Roman" w:hAnsi="Times New Roman" w:cs="Times New Roman"/>
                <w:color w:val="000000"/>
                <w:sz w:val="24"/>
                <w:szCs w:val="24"/>
                <w:lang w:eastAsia="ru-RU"/>
              </w:rPr>
              <w:br/>
              <w:t xml:space="preserve">   В такие-то голодные дни солдат </w:t>
            </w:r>
            <w:proofErr w:type="spellStart"/>
            <w:r w:rsidRPr="00281EE9">
              <w:rPr>
                <w:rFonts w:ascii="Times New Roman" w:eastAsia="Times New Roman" w:hAnsi="Times New Roman" w:cs="Times New Roman"/>
                <w:color w:val="000000"/>
                <w:sz w:val="24"/>
                <w:szCs w:val="24"/>
                <w:lang w:eastAsia="ru-RU"/>
              </w:rPr>
              <w:t>Лукашук</w:t>
            </w:r>
            <w:proofErr w:type="spellEnd"/>
            <w:r w:rsidRPr="00281EE9">
              <w:rPr>
                <w:rFonts w:ascii="Times New Roman" w:eastAsia="Times New Roman" w:hAnsi="Times New Roman" w:cs="Times New Roman"/>
                <w:color w:val="000000"/>
                <w:sz w:val="24"/>
                <w:szCs w:val="24"/>
                <w:lang w:eastAsia="ru-RU"/>
              </w:rPr>
              <w:t xml:space="preserve"> нашел мешок овсянки. Он не искал ничего, просто привалился плечом к стенке траншеи. Глыба сырого песка обвалилась, и все увидели в ямке край зеленого вещевого мешка.</w:t>
            </w:r>
            <w:r w:rsidRPr="00281EE9">
              <w:rPr>
                <w:rFonts w:ascii="Times New Roman" w:eastAsia="Times New Roman" w:hAnsi="Times New Roman" w:cs="Times New Roman"/>
                <w:color w:val="000000"/>
                <w:sz w:val="24"/>
                <w:szCs w:val="24"/>
                <w:lang w:eastAsia="ru-RU"/>
              </w:rPr>
              <w:br/>
              <w:t>   - Ну и находка! - обрадовались солдаты. - Будет пир горой... Кашу сварим!</w:t>
            </w:r>
          </w:p>
        </w:tc>
      </w:tr>
      <w:tr w:rsidR="00281EE9" w:rsidRPr="00281EE9" w:rsidTr="00281EE9">
        <w:trPr>
          <w:jc w:val="center"/>
        </w:trPr>
        <w:tc>
          <w:tcPr>
            <w:tcW w:w="0" w:type="auto"/>
            <w:tcMar>
              <w:top w:w="120" w:type="dxa"/>
              <w:left w:w="120" w:type="dxa"/>
              <w:bottom w:w="120" w:type="dxa"/>
              <w:right w:w="120" w:type="dxa"/>
            </w:tcMar>
            <w:vAlign w:val="center"/>
            <w:hideMark/>
          </w:tcPr>
          <w:p w:rsidR="00281EE9" w:rsidRPr="00281EE9" w:rsidRDefault="00281EE9" w:rsidP="00281EE9">
            <w:pPr>
              <w:spacing w:after="0" w:line="240" w:lineRule="auto"/>
              <w:rPr>
                <w:rFonts w:ascii="Verdana" w:eastAsia="Times New Roman" w:hAnsi="Verdana" w:cs="Times New Roman"/>
                <w:color w:val="000000"/>
                <w:sz w:val="20"/>
                <w:szCs w:val="20"/>
                <w:lang w:eastAsia="ru-RU"/>
              </w:rPr>
            </w:pPr>
            <w:r w:rsidRPr="00281EE9">
              <w:rPr>
                <w:rFonts w:ascii="Verdana" w:eastAsia="Times New Roman" w:hAnsi="Verdana" w:cs="Times New Roman"/>
                <w:noProof/>
                <w:color w:val="000000"/>
                <w:sz w:val="20"/>
                <w:szCs w:val="20"/>
                <w:lang w:eastAsia="ru-RU"/>
              </w:rPr>
              <w:drawing>
                <wp:inline distT="0" distB="0" distL="0" distR="0" wp14:anchorId="1B2E3F6A" wp14:editId="038650AB">
                  <wp:extent cx="3381375" cy="2552700"/>
                  <wp:effectExtent l="0" t="0" r="9525" b="0"/>
                  <wp:docPr id="3" name="Рисунок 3" descr="1428324088_03 (355x268, 155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428324088_03 (355x268, 155K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81375" cy="2552700"/>
                          </a:xfrm>
                          <a:prstGeom prst="rect">
                            <a:avLst/>
                          </a:prstGeom>
                          <a:noFill/>
                          <a:ln>
                            <a:noFill/>
                          </a:ln>
                        </pic:spPr>
                      </pic:pic>
                    </a:graphicData>
                  </a:graphic>
                </wp:inline>
              </w:drawing>
            </w:r>
          </w:p>
        </w:tc>
        <w:tc>
          <w:tcPr>
            <w:tcW w:w="0" w:type="auto"/>
            <w:tcMar>
              <w:top w:w="120" w:type="dxa"/>
              <w:left w:w="120" w:type="dxa"/>
              <w:bottom w:w="120" w:type="dxa"/>
              <w:right w:w="120" w:type="dxa"/>
            </w:tcMar>
            <w:vAlign w:val="center"/>
            <w:hideMark/>
          </w:tcPr>
          <w:p w:rsidR="00281EE9" w:rsidRPr="00281EE9" w:rsidRDefault="00281EE9" w:rsidP="00281EE9">
            <w:pPr>
              <w:spacing w:after="0" w:line="240" w:lineRule="auto"/>
              <w:rPr>
                <w:rFonts w:ascii="Times New Roman" w:eastAsia="Times New Roman" w:hAnsi="Times New Roman" w:cs="Times New Roman"/>
                <w:color w:val="000000"/>
                <w:sz w:val="24"/>
                <w:szCs w:val="24"/>
                <w:lang w:eastAsia="ru-RU"/>
              </w:rPr>
            </w:pPr>
            <w:hyperlink r:id="rId9" w:tgtFrame="_blank" w:history="1">
              <w:r w:rsidRPr="00281EE9">
                <w:rPr>
                  <w:rFonts w:ascii="Times New Roman" w:eastAsia="Times New Roman" w:hAnsi="Times New Roman" w:cs="Times New Roman"/>
                  <w:b/>
                  <w:bCs/>
                  <w:color w:val="696969"/>
                  <w:sz w:val="24"/>
                  <w:szCs w:val="24"/>
                  <w:u w:val="single"/>
                  <w:lang w:eastAsia="ru-RU"/>
                </w:rPr>
                <w:t>Ракетные снаряды.</w:t>
              </w:r>
            </w:hyperlink>
            <w:r w:rsidRPr="00281EE9">
              <w:rPr>
                <w:rFonts w:ascii="Times New Roman" w:eastAsia="Times New Roman" w:hAnsi="Times New Roman" w:cs="Times New Roman"/>
                <w:color w:val="000000"/>
                <w:sz w:val="24"/>
                <w:szCs w:val="24"/>
                <w:lang w:eastAsia="ru-RU"/>
              </w:rPr>
              <w:br/>
            </w:r>
            <w:r w:rsidRPr="00281EE9">
              <w:rPr>
                <w:rFonts w:ascii="Times New Roman" w:eastAsia="Times New Roman" w:hAnsi="Times New Roman" w:cs="Times New Roman"/>
                <w:b/>
                <w:bCs/>
                <w:color w:val="000000"/>
                <w:sz w:val="24"/>
                <w:szCs w:val="24"/>
                <w:lang w:eastAsia="ru-RU"/>
              </w:rPr>
              <w:t> </w:t>
            </w:r>
            <w:r w:rsidRPr="00281EE9">
              <w:rPr>
                <w:rFonts w:ascii="Times New Roman" w:eastAsia="Times New Roman" w:hAnsi="Times New Roman" w:cs="Times New Roman"/>
                <w:color w:val="000000"/>
                <w:sz w:val="24"/>
                <w:szCs w:val="24"/>
                <w:lang w:eastAsia="ru-RU"/>
              </w:rPr>
              <w:t xml:space="preserve"> Все видели военные ракеты: кто на параде видел, кто в кино, кто на картинке. Ракеты огромные - иная высотой с дерево. А начались теперешние ракеты с </w:t>
            </w:r>
            <w:proofErr w:type="spellStart"/>
            <w:r w:rsidRPr="00281EE9">
              <w:rPr>
                <w:rFonts w:ascii="Times New Roman" w:eastAsia="Times New Roman" w:hAnsi="Times New Roman" w:cs="Times New Roman"/>
                <w:color w:val="000000"/>
                <w:sz w:val="24"/>
                <w:szCs w:val="24"/>
                <w:lang w:eastAsia="ru-RU"/>
              </w:rPr>
              <w:t>эрэсов</w:t>
            </w:r>
            <w:proofErr w:type="spellEnd"/>
            <w:r w:rsidRPr="00281EE9">
              <w:rPr>
                <w:rFonts w:ascii="Times New Roman" w:eastAsia="Times New Roman" w:hAnsi="Times New Roman" w:cs="Times New Roman"/>
                <w:color w:val="000000"/>
                <w:sz w:val="24"/>
                <w:szCs w:val="24"/>
                <w:lang w:eastAsia="ru-RU"/>
              </w:rPr>
              <w:t xml:space="preserve"> - ракетных снарядов. Ими стреляли "катюши".</w:t>
            </w:r>
            <w:r w:rsidRPr="00281EE9">
              <w:rPr>
                <w:rFonts w:ascii="Times New Roman" w:eastAsia="Times New Roman" w:hAnsi="Times New Roman" w:cs="Times New Roman"/>
                <w:color w:val="000000"/>
                <w:sz w:val="24"/>
                <w:szCs w:val="24"/>
                <w:lang w:eastAsia="ru-RU"/>
              </w:rPr>
              <w:br/>
              <w:t>   В начале войны никто ничего не знал об этих первых ракетах. Их хранили в тайне, чтобы фашисты не могли сделать себе такие же. Не знал о ней и наш солдат - сапер Кузин.</w:t>
            </w:r>
            <w:r w:rsidRPr="00281EE9">
              <w:rPr>
                <w:rFonts w:ascii="Times New Roman" w:eastAsia="Times New Roman" w:hAnsi="Times New Roman" w:cs="Times New Roman"/>
                <w:color w:val="000000"/>
                <w:sz w:val="24"/>
                <w:szCs w:val="24"/>
                <w:lang w:eastAsia="ru-RU"/>
              </w:rPr>
              <w:br/>
              <w:t>   Вот что однажды с ним случилось.</w:t>
            </w:r>
            <w:r w:rsidRPr="00281EE9">
              <w:rPr>
                <w:rFonts w:ascii="Times New Roman" w:eastAsia="Times New Roman" w:hAnsi="Times New Roman" w:cs="Times New Roman"/>
                <w:color w:val="000000"/>
                <w:sz w:val="24"/>
                <w:szCs w:val="24"/>
                <w:lang w:eastAsia="ru-RU"/>
              </w:rPr>
              <w:br/>
            </w:r>
            <w:r w:rsidRPr="00281EE9">
              <w:rPr>
                <w:rFonts w:ascii="Times New Roman" w:eastAsia="Times New Roman" w:hAnsi="Times New Roman" w:cs="Times New Roman"/>
                <w:color w:val="000000"/>
                <w:sz w:val="24"/>
                <w:szCs w:val="24"/>
                <w:lang w:eastAsia="ru-RU"/>
              </w:rPr>
              <w:br/>
              <w:t xml:space="preserve"> Рисунки Н. </w:t>
            </w:r>
            <w:proofErr w:type="spellStart"/>
            <w:r w:rsidRPr="00281EE9">
              <w:rPr>
                <w:rFonts w:ascii="Times New Roman" w:eastAsia="Times New Roman" w:hAnsi="Times New Roman" w:cs="Times New Roman"/>
                <w:color w:val="000000"/>
                <w:sz w:val="24"/>
                <w:szCs w:val="24"/>
                <w:lang w:eastAsia="ru-RU"/>
              </w:rPr>
              <w:t>Цейтлина</w:t>
            </w:r>
            <w:proofErr w:type="spellEnd"/>
          </w:p>
        </w:tc>
      </w:tr>
    </w:tbl>
    <w:p w:rsidR="00E37AB5" w:rsidRDefault="00E37AB5"/>
    <w:sectPr w:rsidR="00E37A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A6E"/>
    <w:rsid w:val="00281EE9"/>
    <w:rsid w:val="00E37AB5"/>
    <w:rsid w:val="00E46E12"/>
    <w:rsid w:val="00EF2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82142"/>
  <w15:chartTrackingRefBased/>
  <w15:docId w15:val="{905E4DD3-1144-4427-B654-7C2A8CF2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762298">
      <w:bodyDiv w:val="1"/>
      <w:marLeft w:val="0"/>
      <w:marRight w:val="0"/>
      <w:marTop w:val="0"/>
      <w:marBottom w:val="0"/>
      <w:divBdr>
        <w:top w:val="none" w:sz="0" w:space="0" w:color="auto"/>
        <w:left w:val="none" w:sz="0" w:space="0" w:color="auto"/>
        <w:bottom w:val="none" w:sz="0" w:space="0" w:color="auto"/>
        <w:right w:val="none" w:sz="0" w:space="0" w:color="auto"/>
      </w:divBdr>
      <w:divsChild>
        <w:div w:id="126677094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lili-lilya2009.narod.ru/index/meshok_ovsjanki/0-6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hyperlink" Target="http://lili-lilya2009.narod.ru/index/zemljanka/0-680"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lili-lilya2009.narod.ru/index/raketnye_snarjady/0-6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243</Words>
  <Characters>1390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2025-01-16T05:39:00Z</dcterms:created>
  <dcterms:modified xsi:type="dcterms:W3CDTF">2025-01-16T06:14:00Z</dcterms:modified>
</cp:coreProperties>
</file>